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6B1EC" w14:textId="3E08C940" w:rsidR="004210AB" w:rsidRDefault="004210AB" w:rsidP="004210AB">
      <w:pPr>
        <w:pStyle w:val="Bezodstpw"/>
        <w:jc w:val="right"/>
        <w:rPr>
          <w:bCs/>
          <w:sz w:val="22"/>
          <w:szCs w:val="22"/>
        </w:rPr>
      </w:pPr>
      <w:bookmarkStart w:id="0" w:name="_Hlk29880151"/>
      <w:r w:rsidRPr="004210AB">
        <w:rPr>
          <w:bCs/>
          <w:sz w:val="22"/>
          <w:szCs w:val="22"/>
        </w:rPr>
        <w:t xml:space="preserve">Krosno, </w:t>
      </w:r>
      <w:r w:rsidR="00A1153F">
        <w:rPr>
          <w:bCs/>
          <w:sz w:val="22"/>
          <w:szCs w:val="22"/>
        </w:rPr>
        <w:t>2</w:t>
      </w:r>
      <w:r w:rsidRPr="004210AB">
        <w:rPr>
          <w:bCs/>
          <w:sz w:val="22"/>
          <w:szCs w:val="22"/>
        </w:rPr>
        <w:t xml:space="preserve">4 stycznia </w:t>
      </w:r>
      <w:r w:rsidR="00BA693A">
        <w:rPr>
          <w:bCs/>
          <w:sz w:val="22"/>
          <w:szCs w:val="22"/>
        </w:rPr>
        <w:t>2024</w:t>
      </w:r>
      <w:r w:rsidRPr="004210AB">
        <w:rPr>
          <w:bCs/>
          <w:sz w:val="22"/>
          <w:szCs w:val="22"/>
        </w:rPr>
        <w:t xml:space="preserve"> r.</w:t>
      </w:r>
    </w:p>
    <w:p w14:paraId="3F330DED" w14:textId="77777777" w:rsidR="003B70BB" w:rsidRDefault="003B70BB" w:rsidP="004210AB">
      <w:pPr>
        <w:pStyle w:val="Bezodstpw"/>
        <w:jc w:val="right"/>
        <w:rPr>
          <w:bCs/>
          <w:sz w:val="22"/>
          <w:szCs w:val="22"/>
        </w:rPr>
      </w:pPr>
    </w:p>
    <w:p w14:paraId="18E10439" w14:textId="6A5FE3D1" w:rsidR="00FF6BE2" w:rsidRDefault="00FF6BE2" w:rsidP="00FF6BE2">
      <w:pPr>
        <w:pStyle w:val="Bezodstpw"/>
        <w:jc w:val="center"/>
        <w:rPr>
          <w:b/>
          <w:sz w:val="40"/>
          <w:szCs w:val="40"/>
        </w:rPr>
      </w:pPr>
      <w:r w:rsidRPr="00FF6BE2">
        <w:rPr>
          <w:b/>
          <w:sz w:val="40"/>
          <w:szCs w:val="40"/>
        </w:rPr>
        <w:t>K O M U N I K A T</w:t>
      </w:r>
    </w:p>
    <w:p w14:paraId="32F827B0" w14:textId="77777777" w:rsidR="009C28F3" w:rsidRPr="009C28F3" w:rsidRDefault="009C28F3" w:rsidP="00FF6BE2">
      <w:pPr>
        <w:pStyle w:val="Bezodstpw"/>
        <w:jc w:val="center"/>
        <w:rPr>
          <w:b/>
          <w:sz w:val="12"/>
          <w:szCs w:val="12"/>
        </w:rPr>
      </w:pPr>
    </w:p>
    <w:p w14:paraId="4C427BB2" w14:textId="77777777" w:rsidR="00F4683C" w:rsidRDefault="00FF6BE2" w:rsidP="00FF6BE2">
      <w:pPr>
        <w:pStyle w:val="Bezodstpw"/>
        <w:jc w:val="center"/>
        <w:rPr>
          <w:b/>
          <w:sz w:val="32"/>
          <w:szCs w:val="32"/>
        </w:rPr>
      </w:pPr>
      <w:r w:rsidRPr="002E4E15">
        <w:rPr>
          <w:b/>
          <w:sz w:val="32"/>
          <w:szCs w:val="32"/>
        </w:rPr>
        <w:t xml:space="preserve">Prezydenta Miasta Krosna z dnia </w:t>
      </w:r>
      <w:r w:rsidR="00A1153F">
        <w:rPr>
          <w:b/>
          <w:sz w:val="32"/>
          <w:szCs w:val="32"/>
        </w:rPr>
        <w:t>2</w:t>
      </w:r>
      <w:r w:rsidR="00DC0DAC">
        <w:rPr>
          <w:b/>
          <w:sz w:val="32"/>
          <w:szCs w:val="32"/>
        </w:rPr>
        <w:t xml:space="preserve">4 stycznia </w:t>
      </w:r>
      <w:r w:rsidR="00BA693A">
        <w:rPr>
          <w:b/>
          <w:sz w:val="32"/>
          <w:szCs w:val="32"/>
        </w:rPr>
        <w:t>2024</w:t>
      </w:r>
      <w:r w:rsidRPr="002E4E15">
        <w:rPr>
          <w:b/>
          <w:sz w:val="32"/>
          <w:szCs w:val="32"/>
        </w:rPr>
        <w:t xml:space="preserve"> r. </w:t>
      </w:r>
    </w:p>
    <w:p w14:paraId="0B6BC42B" w14:textId="071503E1" w:rsidR="00FF6BE2" w:rsidRPr="002E4E15" w:rsidRDefault="00FF6BE2" w:rsidP="00FF6BE2">
      <w:pPr>
        <w:pStyle w:val="Bezodstpw"/>
        <w:jc w:val="center"/>
        <w:rPr>
          <w:b/>
          <w:sz w:val="32"/>
          <w:szCs w:val="32"/>
        </w:rPr>
      </w:pPr>
      <w:r w:rsidRPr="002E4E15">
        <w:rPr>
          <w:b/>
          <w:sz w:val="32"/>
          <w:szCs w:val="32"/>
        </w:rPr>
        <w:t>w sprawie zgłaszania kandydatów na ławników do sądów powszechnych.</w:t>
      </w:r>
    </w:p>
    <w:p w14:paraId="405167B5" w14:textId="3A9F6F84" w:rsidR="00FF6BE2" w:rsidRDefault="00FF6BE2" w:rsidP="00FF6BE2">
      <w:pPr>
        <w:ind w:left="357" w:hanging="357"/>
        <w:jc w:val="both"/>
        <w:rPr>
          <w:sz w:val="26"/>
          <w:szCs w:val="26"/>
        </w:rPr>
      </w:pPr>
    </w:p>
    <w:p w14:paraId="1185E8A8" w14:textId="77777777" w:rsidR="003B70BB" w:rsidRDefault="003B70BB" w:rsidP="00FF6BE2">
      <w:pPr>
        <w:ind w:left="357" w:hanging="357"/>
        <w:jc w:val="both"/>
        <w:rPr>
          <w:sz w:val="26"/>
          <w:szCs w:val="26"/>
        </w:rPr>
      </w:pPr>
    </w:p>
    <w:p w14:paraId="1B4031F6" w14:textId="70A3542C" w:rsidR="009C28F3" w:rsidRPr="00DC0DAC" w:rsidRDefault="00DC0DAC" w:rsidP="00DC0DAC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DC0DAC">
        <w:rPr>
          <w:sz w:val="28"/>
          <w:szCs w:val="28"/>
        </w:rPr>
        <w:t>Prezes Sądu Okręgowego w Krośnie pism</w:t>
      </w:r>
      <w:r w:rsidR="00383FE8">
        <w:rPr>
          <w:sz w:val="28"/>
          <w:szCs w:val="28"/>
        </w:rPr>
        <w:t>em</w:t>
      </w:r>
      <w:r w:rsidRPr="00DC0DAC">
        <w:rPr>
          <w:sz w:val="28"/>
          <w:szCs w:val="28"/>
        </w:rPr>
        <w:t xml:space="preserve"> </w:t>
      </w:r>
      <w:r w:rsidR="003B70BB" w:rsidRPr="00DC0DAC">
        <w:rPr>
          <w:sz w:val="28"/>
          <w:szCs w:val="28"/>
        </w:rPr>
        <w:t xml:space="preserve">z dnia </w:t>
      </w:r>
      <w:r w:rsidR="00BA693A">
        <w:rPr>
          <w:sz w:val="28"/>
          <w:szCs w:val="28"/>
        </w:rPr>
        <w:t>17 stycznia 2024</w:t>
      </w:r>
      <w:r w:rsidR="003B70BB" w:rsidRPr="00DC0DAC">
        <w:rPr>
          <w:sz w:val="28"/>
          <w:szCs w:val="28"/>
        </w:rPr>
        <w:t xml:space="preserve"> r. </w:t>
      </w:r>
      <w:r>
        <w:rPr>
          <w:sz w:val="28"/>
          <w:szCs w:val="28"/>
        </w:rPr>
        <w:t>znak: A-0130-</w:t>
      </w:r>
      <w:r w:rsidR="00BA693A">
        <w:rPr>
          <w:sz w:val="28"/>
          <w:szCs w:val="28"/>
        </w:rPr>
        <w:t>2/23</w:t>
      </w:r>
      <w:r>
        <w:rPr>
          <w:sz w:val="28"/>
          <w:szCs w:val="28"/>
        </w:rPr>
        <w:t xml:space="preserve"> </w:t>
      </w:r>
      <w:r w:rsidRPr="00DC0DAC">
        <w:rPr>
          <w:sz w:val="28"/>
          <w:szCs w:val="28"/>
        </w:rPr>
        <w:t>w związku ze stwierdzeniem niewystarczającej liczby ławników zwrócił się z wnioskiem o</w:t>
      </w:r>
      <w:r>
        <w:rPr>
          <w:sz w:val="28"/>
          <w:szCs w:val="28"/>
        </w:rPr>
        <w:t> </w:t>
      </w:r>
      <w:r w:rsidRPr="00DC0DAC">
        <w:rPr>
          <w:sz w:val="28"/>
          <w:szCs w:val="28"/>
        </w:rPr>
        <w:t xml:space="preserve">dokonanie przez Radę Miasta </w:t>
      </w:r>
      <w:r w:rsidR="00BA693A">
        <w:rPr>
          <w:sz w:val="28"/>
          <w:szCs w:val="28"/>
        </w:rPr>
        <w:t xml:space="preserve">Krosna </w:t>
      </w:r>
      <w:r w:rsidRPr="00DC0DAC">
        <w:rPr>
          <w:sz w:val="28"/>
          <w:szCs w:val="28"/>
        </w:rPr>
        <w:t>dodatkowego wyboru :</w:t>
      </w:r>
    </w:p>
    <w:p w14:paraId="1D8A8AB2" w14:textId="4411252B" w:rsidR="00BA693A" w:rsidRPr="00DC0DAC" w:rsidRDefault="00BA693A" w:rsidP="00BA6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>
        <w:rPr>
          <w:b/>
          <w:bCs/>
          <w:sz w:val="28"/>
          <w:szCs w:val="28"/>
        </w:rPr>
        <w:t>2</w:t>
      </w:r>
      <w:r w:rsidRPr="003B70BB">
        <w:rPr>
          <w:b/>
          <w:bCs/>
          <w:sz w:val="28"/>
          <w:szCs w:val="28"/>
        </w:rPr>
        <w:t xml:space="preserve"> ławników do Sądu Rejonowego w Krośnie</w:t>
      </w:r>
      <w:r>
        <w:rPr>
          <w:sz w:val="28"/>
          <w:szCs w:val="28"/>
        </w:rPr>
        <w:t>,</w:t>
      </w:r>
    </w:p>
    <w:p w14:paraId="3E16F974" w14:textId="01D07AA4" w:rsidR="00DC0DAC" w:rsidRDefault="00DC0DAC" w:rsidP="00DC0DAC">
      <w:pPr>
        <w:jc w:val="both"/>
        <w:rPr>
          <w:sz w:val="28"/>
          <w:szCs w:val="28"/>
        </w:rPr>
      </w:pPr>
      <w:r w:rsidRPr="00DC0DAC">
        <w:rPr>
          <w:sz w:val="28"/>
          <w:szCs w:val="28"/>
        </w:rPr>
        <w:t xml:space="preserve">- </w:t>
      </w:r>
      <w:r w:rsidR="00BA693A">
        <w:rPr>
          <w:b/>
          <w:bCs/>
          <w:sz w:val="28"/>
          <w:szCs w:val="28"/>
        </w:rPr>
        <w:t>10</w:t>
      </w:r>
      <w:r w:rsidRPr="003B70BB">
        <w:rPr>
          <w:b/>
          <w:bCs/>
          <w:sz w:val="28"/>
          <w:szCs w:val="28"/>
        </w:rPr>
        <w:t xml:space="preserve"> ławników do Sądu Okręgowego w Krośnie</w:t>
      </w:r>
      <w:r w:rsidR="00BA693A">
        <w:rPr>
          <w:sz w:val="28"/>
          <w:szCs w:val="28"/>
        </w:rPr>
        <w:t>.</w:t>
      </w:r>
    </w:p>
    <w:p w14:paraId="5A6C8B57" w14:textId="77777777" w:rsidR="00DC0DAC" w:rsidRPr="00FF6BE2" w:rsidRDefault="00DC0DAC" w:rsidP="00FF6BE2">
      <w:pPr>
        <w:ind w:left="357" w:hanging="357"/>
        <w:jc w:val="both"/>
        <w:rPr>
          <w:sz w:val="26"/>
          <w:szCs w:val="26"/>
        </w:rPr>
      </w:pPr>
    </w:p>
    <w:bookmarkEnd w:id="0"/>
    <w:p w14:paraId="2321D41D" w14:textId="77777777" w:rsidR="00BA693A" w:rsidRPr="002E4E15" w:rsidRDefault="00BA693A" w:rsidP="00BA693A">
      <w:pPr>
        <w:ind w:left="357" w:hanging="73"/>
        <w:jc w:val="both"/>
        <w:rPr>
          <w:b/>
          <w:sz w:val="28"/>
          <w:szCs w:val="28"/>
          <w:u w:val="single"/>
        </w:rPr>
      </w:pPr>
      <w:r w:rsidRPr="002E4E15">
        <w:rPr>
          <w:b/>
          <w:sz w:val="28"/>
          <w:szCs w:val="28"/>
          <w:u w:val="single"/>
        </w:rPr>
        <w:t>Kandydatem na ławnika może być ten, kto:</w:t>
      </w:r>
    </w:p>
    <w:p w14:paraId="63D334E0" w14:textId="77777777" w:rsidR="00BA693A" w:rsidRPr="002E4E15" w:rsidRDefault="00BA693A" w:rsidP="00BA693A">
      <w:pPr>
        <w:pStyle w:val="Akapitzlist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2E4E15">
        <w:rPr>
          <w:sz w:val="28"/>
          <w:szCs w:val="28"/>
        </w:rPr>
        <w:t>posiada obywatelstwo polskie i korzysta z pełni praw cywilnych i</w:t>
      </w:r>
      <w:r>
        <w:rPr>
          <w:sz w:val="28"/>
          <w:szCs w:val="28"/>
        </w:rPr>
        <w:t> </w:t>
      </w:r>
      <w:r w:rsidRPr="002E4E15">
        <w:rPr>
          <w:sz w:val="28"/>
          <w:szCs w:val="28"/>
        </w:rPr>
        <w:t>obywatelskich;</w:t>
      </w:r>
    </w:p>
    <w:p w14:paraId="38A05522" w14:textId="77777777" w:rsidR="00BA693A" w:rsidRPr="002E4E15" w:rsidRDefault="00BA693A" w:rsidP="00BA693A">
      <w:pPr>
        <w:pStyle w:val="Akapitzlist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2E4E15">
        <w:rPr>
          <w:sz w:val="28"/>
          <w:szCs w:val="28"/>
        </w:rPr>
        <w:t>jest nieskazitelnego charakteru;</w:t>
      </w:r>
    </w:p>
    <w:p w14:paraId="79EED86F" w14:textId="77777777" w:rsidR="00BA693A" w:rsidRPr="002E4E15" w:rsidRDefault="00BA693A" w:rsidP="00BA693A">
      <w:pPr>
        <w:pStyle w:val="Akapitzlist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2E4E15">
        <w:rPr>
          <w:sz w:val="28"/>
          <w:szCs w:val="28"/>
        </w:rPr>
        <w:t>ukończył 30 lat;</w:t>
      </w:r>
    </w:p>
    <w:p w14:paraId="5AF2076B" w14:textId="77777777" w:rsidR="00BA693A" w:rsidRPr="002E4E15" w:rsidRDefault="00BA693A" w:rsidP="00BA693A">
      <w:pPr>
        <w:pStyle w:val="Akapitzlist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2E4E15">
        <w:rPr>
          <w:sz w:val="28"/>
          <w:szCs w:val="28"/>
        </w:rPr>
        <w:t>jest zatrudniony, prowadzi działalność gospodarczą lub mieszka w miejscu kandydowania co najmniej od roku;</w:t>
      </w:r>
    </w:p>
    <w:p w14:paraId="12137FB2" w14:textId="77777777" w:rsidR="00BA693A" w:rsidRPr="002E4E15" w:rsidRDefault="00BA693A" w:rsidP="00BA693A">
      <w:pPr>
        <w:pStyle w:val="Akapitzlist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2E4E15">
        <w:rPr>
          <w:sz w:val="28"/>
          <w:szCs w:val="28"/>
        </w:rPr>
        <w:t>nie przekroczył 70 lat;</w:t>
      </w:r>
    </w:p>
    <w:p w14:paraId="111691C1" w14:textId="77777777" w:rsidR="00BA693A" w:rsidRPr="002E4E15" w:rsidRDefault="00BA693A" w:rsidP="00BA693A">
      <w:pPr>
        <w:pStyle w:val="Akapitzlist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2E4E15">
        <w:rPr>
          <w:sz w:val="28"/>
          <w:szCs w:val="28"/>
        </w:rPr>
        <w:t>jest zdolny, ze względu na stan zdrowia, do pełnienia obowiązków ławnika;</w:t>
      </w:r>
    </w:p>
    <w:p w14:paraId="29E25488" w14:textId="77777777" w:rsidR="00BA693A" w:rsidRPr="002E4E15" w:rsidRDefault="00BA693A" w:rsidP="00BA693A">
      <w:pPr>
        <w:pStyle w:val="Akapitzlist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2E4E15">
        <w:rPr>
          <w:sz w:val="28"/>
          <w:szCs w:val="28"/>
        </w:rPr>
        <w:t>posiada co najmniej wykształcenie średnie lub średnie branżowe.</w:t>
      </w:r>
    </w:p>
    <w:p w14:paraId="6AD1C0D1" w14:textId="77777777" w:rsidR="00BA693A" w:rsidRPr="002E4E15" w:rsidRDefault="00BA693A" w:rsidP="00BA693A">
      <w:pPr>
        <w:rPr>
          <w:sz w:val="28"/>
          <w:szCs w:val="28"/>
        </w:rPr>
      </w:pPr>
    </w:p>
    <w:p w14:paraId="0BDF02D9" w14:textId="77777777" w:rsidR="00BA693A" w:rsidRPr="002E4E15" w:rsidRDefault="00BA693A" w:rsidP="00BA693A">
      <w:pPr>
        <w:ind w:firstLine="357"/>
        <w:jc w:val="both"/>
        <w:rPr>
          <w:sz w:val="28"/>
          <w:szCs w:val="28"/>
        </w:rPr>
      </w:pPr>
      <w:r w:rsidRPr="002E4E15">
        <w:rPr>
          <w:sz w:val="28"/>
          <w:szCs w:val="28"/>
        </w:rPr>
        <w:t>Do orzekania w sprawach z zakresu prawa pracy ławnikiem powinna być wybrana osoba wykazująca szczególną znajomość spraw pracowniczych.</w:t>
      </w:r>
    </w:p>
    <w:p w14:paraId="057CE81F" w14:textId="77777777" w:rsidR="00BA693A" w:rsidRDefault="00BA693A" w:rsidP="00BA693A">
      <w:pPr>
        <w:rPr>
          <w:sz w:val="24"/>
          <w:szCs w:val="24"/>
        </w:rPr>
      </w:pPr>
    </w:p>
    <w:p w14:paraId="23E1A3F6" w14:textId="77777777" w:rsidR="00BA693A" w:rsidRPr="002E4E15" w:rsidRDefault="00BA693A" w:rsidP="00BA693A">
      <w:pPr>
        <w:suppressAutoHyphens w:val="0"/>
        <w:ind w:left="357" w:hanging="73"/>
        <w:jc w:val="both"/>
        <w:rPr>
          <w:b/>
          <w:sz w:val="28"/>
          <w:szCs w:val="28"/>
          <w:u w:val="single"/>
        </w:rPr>
      </w:pPr>
      <w:r w:rsidRPr="002E4E15">
        <w:rPr>
          <w:b/>
          <w:sz w:val="28"/>
          <w:szCs w:val="28"/>
          <w:u w:val="single"/>
        </w:rPr>
        <w:t>Podmiotami uprawnionymi do zgłaszania kandydatów na ławników są:</w:t>
      </w:r>
    </w:p>
    <w:p w14:paraId="225BDEC6" w14:textId="77777777" w:rsidR="00BA693A" w:rsidRPr="002E4E15" w:rsidRDefault="00BA693A" w:rsidP="00BA693A">
      <w:pPr>
        <w:pStyle w:val="Akapitzlist"/>
        <w:numPr>
          <w:ilvl w:val="0"/>
          <w:numId w:val="7"/>
        </w:numPr>
        <w:ind w:left="284" w:hanging="284"/>
        <w:rPr>
          <w:sz w:val="28"/>
          <w:szCs w:val="28"/>
        </w:rPr>
      </w:pPr>
      <w:r w:rsidRPr="002E4E15">
        <w:rPr>
          <w:sz w:val="28"/>
          <w:szCs w:val="28"/>
        </w:rPr>
        <w:t xml:space="preserve">prezesi właściwych sądów, </w:t>
      </w:r>
    </w:p>
    <w:p w14:paraId="397E1391" w14:textId="77777777" w:rsidR="00BA693A" w:rsidRPr="002E4E15" w:rsidRDefault="00BA693A" w:rsidP="00BA693A">
      <w:pPr>
        <w:pStyle w:val="Akapitzlist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E4E15">
        <w:rPr>
          <w:sz w:val="28"/>
          <w:szCs w:val="28"/>
        </w:rPr>
        <w:t>stowarzyszenia, inne organizacje społeczne i zawodowe, zarejestrowane na podstawie przepisów prawa, z wyłączeniem partii politycznych</w:t>
      </w:r>
      <w:r>
        <w:rPr>
          <w:sz w:val="28"/>
          <w:szCs w:val="28"/>
        </w:rPr>
        <w:t>,</w:t>
      </w:r>
    </w:p>
    <w:p w14:paraId="34C18003" w14:textId="77777777" w:rsidR="00BA693A" w:rsidRPr="002E4E15" w:rsidRDefault="00BA693A" w:rsidP="00BA693A">
      <w:pPr>
        <w:pStyle w:val="Akapitzlist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E4E15">
        <w:rPr>
          <w:sz w:val="28"/>
          <w:szCs w:val="28"/>
        </w:rPr>
        <w:t xml:space="preserve">co najmniej </w:t>
      </w:r>
      <w:r w:rsidRPr="002E4E15">
        <w:rPr>
          <w:b/>
          <w:sz w:val="28"/>
          <w:szCs w:val="28"/>
        </w:rPr>
        <w:t>pięćdziesięciu</w:t>
      </w:r>
      <w:r w:rsidRPr="002E4E15">
        <w:rPr>
          <w:sz w:val="28"/>
          <w:szCs w:val="28"/>
        </w:rPr>
        <w:t xml:space="preserve"> obywateli mających czynne prawo wyborcze, zamieszkujących stale na terenie gminy dokonującej wyboru.</w:t>
      </w:r>
    </w:p>
    <w:p w14:paraId="7E58C0DD" w14:textId="77777777" w:rsidR="00BA693A" w:rsidRPr="002E4E15" w:rsidRDefault="00BA693A" w:rsidP="00BA693A">
      <w:pPr>
        <w:suppressAutoHyphens w:val="0"/>
        <w:ind w:left="357" w:hanging="357"/>
        <w:jc w:val="both"/>
        <w:rPr>
          <w:sz w:val="28"/>
          <w:szCs w:val="28"/>
        </w:rPr>
      </w:pPr>
    </w:p>
    <w:p w14:paraId="2DEBCCF5" w14:textId="77777777" w:rsidR="00BA693A" w:rsidRPr="00FE3EEE" w:rsidRDefault="00BA693A" w:rsidP="00BA693A">
      <w:pPr>
        <w:jc w:val="center"/>
        <w:rPr>
          <w:b/>
          <w:bCs/>
          <w:sz w:val="28"/>
          <w:szCs w:val="28"/>
        </w:rPr>
      </w:pPr>
      <w:r w:rsidRPr="00FE3EEE">
        <w:rPr>
          <w:rStyle w:val="apple-style-span"/>
          <w:b/>
          <w:bCs/>
          <w:sz w:val="28"/>
          <w:szCs w:val="28"/>
        </w:rPr>
        <w:t>Zgłoszenia kandydatów na ławników dokonuje się na karcie zgłoszenia.</w:t>
      </w:r>
    </w:p>
    <w:p w14:paraId="2B319B7A" w14:textId="77777777" w:rsidR="00BA693A" w:rsidRPr="002E4E15" w:rsidRDefault="00BA693A" w:rsidP="00BA693A">
      <w:pPr>
        <w:suppressAutoHyphens w:val="0"/>
        <w:ind w:left="357" w:hanging="73"/>
        <w:jc w:val="both"/>
        <w:rPr>
          <w:b/>
          <w:bCs/>
          <w:sz w:val="28"/>
          <w:szCs w:val="28"/>
          <w:u w:val="single"/>
        </w:rPr>
      </w:pPr>
      <w:r w:rsidRPr="002E4E15">
        <w:rPr>
          <w:b/>
          <w:bCs/>
          <w:sz w:val="28"/>
          <w:szCs w:val="28"/>
          <w:u w:val="single"/>
        </w:rPr>
        <w:t>Wykaz załączników do karty zgłoszenia kandydata na ławnika:</w:t>
      </w:r>
    </w:p>
    <w:p w14:paraId="2926567D" w14:textId="77777777" w:rsidR="00BA693A" w:rsidRPr="002E4E15" w:rsidRDefault="00BA693A" w:rsidP="00BA693A">
      <w:pPr>
        <w:pStyle w:val="Akapitzlist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2E4E15">
        <w:rPr>
          <w:b/>
          <w:sz w:val="28"/>
          <w:szCs w:val="28"/>
        </w:rPr>
        <w:t>informacja z Krajowego Rejestru Karnego</w:t>
      </w:r>
      <w:r w:rsidRPr="002E4E15">
        <w:rPr>
          <w:sz w:val="28"/>
          <w:szCs w:val="28"/>
        </w:rPr>
        <w:t xml:space="preserve"> dotyczącą osoby zgłaszanej;</w:t>
      </w:r>
    </w:p>
    <w:p w14:paraId="3ED0B19B" w14:textId="77777777" w:rsidR="00BA693A" w:rsidRPr="002E4E15" w:rsidRDefault="00BA693A" w:rsidP="00BA693A">
      <w:pPr>
        <w:pStyle w:val="Akapitzlist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2E4E15">
        <w:rPr>
          <w:b/>
          <w:sz w:val="28"/>
          <w:szCs w:val="28"/>
        </w:rPr>
        <w:t>oświadczenie kandydata</w:t>
      </w:r>
      <w:r w:rsidRPr="002E4E15">
        <w:rPr>
          <w:sz w:val="28"/>
          <w:szCs w:val="28"/>
        </w:rPr>
        <w:t>, że nie jest prowadzone przeciwko niemu postępowanie o</w:t>
      </w:r>
      <w:r>
        <w:rPr>
          <w:sz w:val="28"/>
          <w:szCs w:val="28"/>
        </w:rPr>
        <w:t xml:space="preserve"> </w:t>
      </w:r>
      <w:r w:rsidRPr="002E4E15">
        <w:rPr>
          <w:sz w:val="28"/>
          <w:szCs w:val="28"/>
        </w:rPr>
        <w:t>przestępstwo ścigane z oskarżenia publicznego lub przestępstwo skarbowe;</w:t>
      </w:r>
    </w:p>
    <w:p w14:paraId="673A69FD" w14:textId="77777777" w:rsidR="00BA693A" w:rsidRPr="002E4E15" w:rsidRDefault="00BA693A" w:rsidP="00BA693A">
      <w:pPr>
        <w:pStyle w:val="Akapitzlist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2E4E15">
        <w:rPr>
          <w:b/>
          <w:sz w:val="28"/>
          <w:szCs w:val="28"/>
        </w:rPr>
        <w:t>oświadczenie kandydata</w:t>
      </w:r>
      <w:r w:rsidRPr="002E4E15">
        <w:rPr>
          <w:sz w:val="28"/>
          <w:szCs w:val="28"/>
        </w:rPr>
        <w:t>, że nie jest lub nie był pozbawiony władzy rodzicielskiej, a także, że władza rodzicielska nie została mu ograniczona ani zawieszona;</w:t>
      </w:r>
    </w:p>
    <w:p w14:paraId="4700F137" w14:textId="77777777" w:rsidR="00BA693A" w:rsidRPr="002E4E15" w:rsidRDefault="00BA693A" w:rsidP="00BA693A">
      <w:pPr>
        <w:pStyle w:val="Akapitzlist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2E4E15">
        <w:rPr>
          <w:b/>
          <w:sz w:val="28"/>
          <w:szCs w:val="28"/>
        </w:rPr>
        <w:t>zaświadczenie lekarskie o stanie zdrowia</w:t>
      </w:r>
      <w:r w:rsidRPr="002E4E15">
        <w:rPr>
          <w:sz w:val="28"/>
          <w:szCs w:val="28"/>
        </w:rPr>
        <w:t>, wystawione przez lekarza podstawowej opieki zdrowotnej, w rozumieniu przepisów ustawy o podstawowej opiece zdrowotnej stwierdzające brak przeciwwskazań do wykonywania funkcji ławnika;</w:t>
      </w:r>
    </w:p>
    <w:p w14:paraId="0A32B0D0" w14:textId="77777777" w:rsidR="00BA693A" w:rsidRPr="002E4E15" w:rsidRDefault="00BA693A" w:rsidP="00BA693A">
      <w:pPr>
        <w:pStyle w:val="Akapitzlist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2E4E15">
        <w:rPr>
          <w:b/>
          <w:sz w:val="28"/>
          <w:szCs w:val="28"/>
        </w:rPr>
        <w:t>dwa zdjęcia</w:t>
      </w:r>
      <w:r w:rsidRPr="002E4E15">
        <w:rPr>
          <w:sz w:val="28"/>
          <w:szCs w:val="28"/>
        </w:rPr>
        <w:t xml:space="preserve"> zgodne z wymogami stosowanymi przy składaniu wniosku o</w:t>
      </w:r>
      <w:r>
        <w:rPr>
          <w:sz w:val="28"/>
          <w:szCs w:val="28"/>
        </w:rPr>
        <w:t> </w:t>
      </w:r>
      <w:r w:rsidRPr="002E4E15">
        <w:rPr>
          <w:sz w:val="28"/>
          <w:szCs w:val="28"/>
        </w:rPr>
        <w:t>wydanie dowodu osobistego;</w:t>
      </w:r>
    </w:p>
    <w:p w14:paraId="55B5C945" w14:textId="77777777" w:rsidR="00BA693A" w:rsidRPr="002E4E15" w:rsidRDefault="00BA693A" w:rsidP="00BA693A">
      <w:pPr>
        <w:pStyle w:val="Akapitzlist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2E4E15">
        <w:rPr>
          <w:b/>
          <w:bCs/>
          <w:sz w:val="28"/>
          <w:szCs w:val="28"/>
        </w:rPr>
        <w:t>aktualny odpis</w:t>
      </w:r>
      <w:r w:rsidRPr="002E4E15">
        <w:rPr>
          <w:sz w:val="28"/>
          <w:szCs w:val="28"/>
        </w:rPr>
        <w:t xml:space="preserve"> z Krajowego Rejestru Sądowego albo odpis lub </w:t>
      </w:r>
      <w:r w:rsidRPr="002E4E15">
        <w:rPr>
          <w:b/>
          <w:sz w:val="28"/>
          <w:szCs w:val="28"/>
        </w:rPr>
        <w:t>zaświadczenie</w:t>
      </w:r>
      <w:r w:rsidRPr="002E4E15">
        <w:rPr>
          <w:sz w:val="28"/>
          <w:szCs w:val="28"/>
        </w:rPr>
        <w:t xml:space="preserve">  potwierdzające wpis do innego właściwego rejestru lub ewidencji dotyczące stowarzyszenia, innej organizacji społecznej lub zawodowej dokonującej zgłoszenia kandydata;</w:t>
      </w:r>
    </w:p>
    <w:p w14:paraId="39F72E43" w14:textId="77777777" w:rsidR="00BA693A" w:rsidRPr="002E4E15" w:rsidRDefault="00BA693A" w:rsidP="00BA693A">
      <w:pPr>
        <w:pStyle w:val="Akapitzlist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2E4E15">
        <w:rPr>
          <w:b/>
          <w:bCs/>
          <w:sz w:val="28"/>
          <w:szCs w:val="28"/>
        </w:rPr>
        <w:t>listę osób</w:t>
      </w:r>
      <w:r w:rsidRPr="002E4E15">
        <w:rPr>
          <w:sz w:val="28"/>
          <w:szCs w:val="28"/>
        </w:rPr>
        <w:t>, zawierającą imię (imiona), nazwisko, numer ewidencyjny PESEL, miejsce stałego zamieszkania i własnoręczny podpis każdej z pięćdziesięciu osób zgłaszających kandydata w przypadku zgłoszenia przez obywateli.</w:t>
      </w:r>
    </w:p>
    <w:p w14:paraId="5AB6A425" w14:textId="77777777" w:rsidR="00BA693A" w:rsidRPr="002E4E15" w:rsidRDefault="00BA693A" w:rsidP="00BA693A">
      <w:pPr>
        <w:pStyle w:val="Akapitzlist"/>
        <w:ind w:left="284"/>
        <w:jc w:val="both"/>
        <w:rPr>
          <w:sz w:val="28"/>
          <w:szCs w:val="28"/>
        </w:rPr>
      </w:pPr>
      <w:r w:rsidRPr="002E4E15">
        <w:rPr>
          <w:sz w:val="28"/>
          <w:szCs w:val="28"/>
        </w:rPr>
        <w:t>Osobą uprawnioną do składania wyjaśnień w sprawie zgłoszenia kandydata na ławnika przez obywateli jest osoba, której nazwisko zostało umieszczone jako pierwsze na liście.</w:t>
      </w:r>
    </w:p>
    <w:p w14:paraId="2BC3F72F" w14:textId="77777777" w:rsidR="00BA693A" w:rsidRDefault="00BA693A" w:rsidP="00BA693A">
      <w:pPr>
        <w:jc w:val="both"/>
        <w:rPr>
          <w:sz w:val="28"/>
          <w:szCs w:val="28"/>
        </w:rPr>
      </w:pPr>
    </w:p>
    <w:p w14:paraId="17EE9474" w14:textId="77777777" w:rsidR="00BA693A" w:rsidRPr="002E4E15" w:rsidRDefault="00BA693A" w:rsidP="00BA693A">
      <w:pPr>
        <w:pStyle w:val="Bezodstpw"/>
        <w:ind w:firstLine="708"/>
        <w:jc w:val="both"/>
        <w:rPr>
          <w:sz w:val="28"/>
          <w:szCs w:val="28"/>
        </w:rPr>
      </w:pPr>
      <w:r w:rsidRPr="002E4E15">
        <w:rPr>
          <w:sz w:val="28"/>
          <w:szCs w:val="28"/>
        </w:rPr>
        <w:t>Dokumenty wymienione w pkt 1-4 powinny być opatrzone datą nie wcześniejszą niż trzydzieści dni przed dniem zgłoszenia, a dokumenty wymienione w pkt 6 nie wcześniejszą niż trzy miesiące przed dniem zgłoszenia.</w:t>
      </w:r>
    </w:p>
    <w:p w14:paraId="36C1D978" w14:textId="77777777" w:rsidR="00BA693A" w:rsidRPr="002E4E15" w:rsidRDefault="00BA693A" w:rsidP="00BA693A">
      <w:pPr>
        <w:jc w:val="both"/>
        <w:rPr>
          <w:b/>
          <w:bCs/>
          <w:sz w:val="28"/>
          <w:szCs w:val="28"/>
        </w:rPr>
      </w:pPr>
    </w:p>
    <w:p w14:paraId="45C09454" w14:textId="77777777" w:rsidR="00BA693A" w:rsidRPr="002E4E15" w:rsidRDefault="00BA693A" w:rsidP="00BA693A">
      <w:pPr>
        <w:ind w:firstLine="708"/>
        <w:jc w:val="both"/>
        <w:rPr>
          <w:sz w:val="28"/>
          <w:szCs w:val="28"/>
        </w:rPr>
      </w:pPr>
      <w:r w:rsidRPr="002E4E15">
        <w:rPr>
          <w:sz w:val="28"/>
          <w:szCs w:val="28"/>
        </w:rPr>
        <w:t>Koszt opłaty za wydanie informacji z Krajowego Rejestru Karnego lub za wydanie aktualnego odpisu z Krajowego Rejestru Sądowego albo odpisu lub zaświadczenia z innego właściwego rejestru lub ewidencji ponosi Skarb Państwa.</w:t>
      </w:r>
    </w:p>
    <w:p w14:paraId="08073C27" w14:textId="77777777" w:rsidR="00BA693A" w:rsidRPr="002E4E15" w:rsidRDefault="00BA693A" w:rsidP="00BA693A">
      <w:pPr>
        <w:ind w:firstLine="708"/>
        <w:jc w:val="both"/>
        <w:rPr>
          <w:sz w:val="28"/>
          <w:szCs w:val="28"/>
        </w:rPr>
      </w:pPr>
      <w:r w:rsidRPr="002E4E15">
        <w:rPr>
          <w:sz w:val="28"/>
          <w:szCs w:val="28"/>
        </w:rPr>
        <w:t>Koszt opłaty za badanie lekarskie i za wystawienie zaświadczenia lekarskiego ponosi kandydat na ławnika.</w:t>
      </w:r>
    </w:p>
    <w:p w14:paraId="189B4B49" w14:textId="77777777" w:rsidR="00BA693A" w:rsidRPr="002E4E15" w:rsidRDefault="00BA693A" w:rsidP="00BA693A">
      <w:pPr>
        <w:ind w:firstLine="708"/>
        <w:jc w:val="both"/>
        <w:rPr>
          <w:sz w:val="28"/>
          <w:szCs w:val="28"/>
        </w:rPr>
      </w:pPr>
    </w:p>
    <w:p w14:paraId="18A3DBF4" w14:textId="11EB395A" w:rsidR="00BA693A" w:rsidRDefault="00BA693A" w:rsidP="00BA693A">
      <w:pPr>
        <w:pStyle w:val="Bezodstpw"/>
        <w:ind w:firstLine="708"/>
        <w:jc w:val="both"/>
        <w:rPr>
          <w:sz w:val="28"/>
          <w:szCs w:val="28"/>
        </w:rPr>
      </w:pPr>
      <w:r w:rsidRPr="002E4E15">
        <w:rPr>
          <w:rStyle w:val="apple-style-span"/>
          <w:sz w:val="28"/>
          <w:szCs w:val="28"/>
        </w:rPr>
        <w:t>Podmioty uprawnione mogą zgłaszać kandydatów na ławników</w:t>
      </w:r>
      <w:r w:rsidRPr="002E4E15">
        <w:rPr>
          <w:rStyle w:val="apple-converted-space"/>
          <w:sz w:val="28"/>
          <w:szCs w:val="28"/>
        </w:rPr>
        <w:t> </w:t>
      </w:r>
      <w:r w:rsidRPr="002E4E15">
        <w:rPr>
          <w:rStyle w:val="Pogrubienie"/>
          <w:sz w:val="28"/>
          <w:szCs w:val="28"/>
        </w:rPr>
        <w:t xml:space="preserve">do dnia </w:t>
      </w:r>
      <w:r>
        <w:rPr>
          <w:rStyle w:val="Pogrubienie"/>
          <w:sz w:val="28"/>
          <w:szCs w:val="28"/>
          <w:u w:val="single"/>
        </w:rPr>
        <w:t>29 lutego 2024</w:t>
      </w:r>
      <w:r w:rsidRPr="002E4E15">
        <w:rPr>
          <w:rStyle w:val="Pogrubienie"/>
          <w:sz w:val="28"/>
          <w:szCs w:val="28"/>
          <w:u w:val="single"/>
        </w:rPr>
        <w:t> r.</w:t>
      </w:r>
      <w:r w:rsidRPr="002E4E15">
        <w:rPr>
          <w:sz w:val="28"/>
          <w:szCs w:val="28"/>
        </w:rPr>
        <w:t xml:space="preserve"> w Urzędzie Miasta Krosna </w:t>
      </w:r>
      <w:r>
        <w:rPr>
          <w:sz w:val="28"/>
          <w:szCs w:val="28"/>
        </w:rPr>
        <w:t>w</w:t>
      </w:r>
      <w:r w:rsidRPr="002E4E15">
        <w:rPr>
          <w:sz w:val="28"/>
          <w:szCs w:val="28"/>
        </w:rPr>
        <w:t xml:space="preserve"> </w:t>
      </w:r>
      <w:r w:rsidRPr="00FE4617">
        <w:rPr>
          <w:b/>
          <w:bCs/>
          <w:sz w:val="28"/>
          <w:szCs w:val="28"/>
        </w:rPr>
        <w:t>Biurze Rady Miasta Krosna</w:t>
      </w:r>
      <w:r>
        <w:rPr>
          <w:sz w:val="28"/>
          <w:szCs w:val="28"/>
        </w:rPr>
        <w:t>,</w:t>
      </w:r>
      <w:r w:rsidRPr="002E4E15">
        <w:rPr>
          <w:sz w:val="28"/>
          <w:szCs w:val="28"/>
        </w:rPr>
        <w:t xml:space="preserve"> ul.</w:t>
      </w:r>
      <w:r>
        <w:rPr>
          <w:sz w:val="28"/>
          <w:szCs w:val="28"/>
        </w:rPr>
        <w:t> </w:t>
      </w:r>
      <w:r w:rsidRPr="002E4E15">
        <w:rPr>
          <w:sz w:val="28"/>
          <w:szCs w:val="28"/>
        </w:rPr>
        <w:t>Staszica</w:t>
      </w:r>
      <w:r>
        <w:rPr>
          <w:sz w:val="28"/>
          <w:szCs w:val="28"/>
        </w:rPr>
        <w:t> </w:t>
      </w:r>
      <w:r w:rsidRPr="002E4E15">
        <w:rPr>
          <w:sz w:val="28"/>
          <w:szCs w:val="28"/>
        </w:rPr>
        <w:t xml:space="preserve">2 </w:t>
      </w:r>
      <w:r w:rsidRPr="002E4E15">
        <w:rPr>
          <w:i/>
          <w:sz w:val="24"/>
          <w:szCs w:val="24"/>
        </w:rPr>
        <w:t>(pok. Nr 12 - parter)</w:t>
      </w:r>
      <w:r w:rsidRPr="002E4E15">
        <w:rPr>
          <w:sz w:val="28"/>
          <w:szCs w:val="28"/>
        </w:rPr>
        <w:t xml:space="preserve"> </w:t>
      </w:r>
      <w:r w:rsidRPr="00BC21D0"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> </w:t>
      </w:r>
      <w:r w:rsidRPr="00BC21D0">
        <w:rPr>
          <w:b/>
          <w:bCs/>
          <w:sz w:val="28"/>
          <w:szCs w:val="28"/>
        </w:rPr>
        <w:t>godzinach od</w:t>
      </w:r>
      <w:r>
        <w:rPr>
          <w:b/>
          <w:bCs/>
          <w:sz w:val="28"/>
          <w:szCs w:val="28"/>
        </w:rPr>
        <w:t> 10</w:t>
      </w:r>
      <w:r w:rsidRPr="00BC21D0">
        <w:rPr>
          <w:b/>
          <w:bCs/>
          <w:sz w:val="28"/>
          <w:szCs w:val="28"/>
          <w:vertAlign w:val="superscript"/>
        </w:rPr>
        <w:t>00</w:t>
      </w:r>
      <w:r w:rsidRPr="00BC21D0">
        <w:rPr>
          <w:b/>
          <w:bCs/>
          <w:sz w:val="28"/>
          <w:szCs w:val="28"/>
        </w:rPr>
        <w:t xml:space="preserve"> do 14</w:t>
      </w:r>
      <w:r w:rsidRPr="00BC21D0">
        <w:rPr>
          <w:b/>
          <w:bCs/>
          <w:sz w:val="28"/>
          <w:szCs w:val="28"/>
          <w:vertAlign w:val="superscript"/>
        </w:rPr>
        <w:t>00</w:t>
      </w:r>
      <w:r w:rsidRPr="002E4E15">
        <w:rPr>
          <w:sz w:val="28"/>
          <w:szCs w:val="28"/>
        </w:rPr>
        <w:t xml:space="preserve">. </w:t>
      </w:r>
    </w:p>
    <w:p w14:paraId="6139EE77" w14:textId="77777777" w:rsidR="00BA693A" w:rsidRPr="002E4E15" w:rsidRDefault="00BA693A" w:rsidP="00BA693A">
      <w:pPr>
        <w:pStyle w:val="Bezodstpw"/>
        <w:ind w:firstLine="708"/>
        <w:jc w:val="both"/>
        <w:rPr>
          <w:sz w:val="28"/>
          <w:szCs w:val="28"/>
        </w:rPr>
      </w:pPr>
    </w:p>
    <w:p w14:paraId="067E285F" w14:textId="77777777" w:rsidR="00BA693A" w:rsidRPr="00FE4617" w:rsidRDefault="00BA693A" w:rsidP="00BA693A">
      <w:pPr>
        <w:pStyle w:val="Bezodstpw"/>
        <w:ind w:firstLine="708"/>
        <w:jc w:val="both"/>
        <w:rPr>
          <w:rStyle w:val="Pogrubienie"/>
          <w:bCs w:val="0"/>
          <w:sz w:val="28"/>
          <w:szCs w:val="28"/>
        </w:rPr>
      </w:pPr>
      <w:r w:rsidRPr="00FE4617">
        <w:rPr>
          <w:rStyle w:val="Pogrubienie"/>
          <w:bCs w:val="0"/>
          <w:sz w:val="28"/>
          <w:szCs w:val="28"/>
        </w:rPr>
        <w:t>Druki dokumentów możliwe są do pobrania :</w:t>
      </w:r>
    </w:p>
    <w:p w14:paraId="30DF6F86" w14:textId="77777777" w:rsidR="00BA693A" w:rsidRPr="00FE4617" w:rsidRDefault="00BA693A" w:rsidP="00BA693A">
      <w:pPr>
        <w:pStyle w:val="Bezodstpw"/>
        <w:numPr>
          <w:ilvl w:val="0"/>
          <w:numId w:val="10"/>
        </w:numPr>
        <w:jc w:val="both"/>
        <w:rPr>
          <w:rStyle w:val="Pogrubienie"/>
          <w:bCs w:val="0"/>
          <w:sz w:val="28"/>
          <w:szCs w:val="28"/>
        </w:rPr>
      </w:pPr>
      <w:r w:rsidRPr="00FE4617">
        <w:rPr>
          <w:rStyle w:val="Pogrubienie"/>
          <w:bCs w:val="0"/>
          <w:sz w:val="28"/>
          <w:szCs w:val="28"/>
        </w:rPr>
        <w:t xml:space="preserve">osobiście w Urzędzie Miasta Krosna w Biurze Obsługi Obywatela przy ul. Lwowska 28a i ul. Staszica 2 oraz w Biurze Rady Miasta Krosna; </w:t>
      </w:r>
    </w:p>
    <w:p w14:paraId="06C62533" w14:textId="77777777" w:rsidR="00BA693A" w:rsidRPr="00FE4617" w:rsidRDefault="00BA693A" w:rsidP="00BA693A">
      <w:pPr>
        <w:pStyle w:val="Bezodstpw"/>
        <w:numPr>
          <w:ilvl w:val="0"/>
          <w:numId w:val="10"/>
        </w:numPr>
        <w:jc w:val="both"/>
        <w:rPr>
          <w:rStyle w:val="Pogrubienie"/>
          <w:bCs w:val="0"/>
          <w:sz w:val="28"/>
          <w:szCs w:val="28"/>
        </w:rPr>
      </w:pPr>
      <w:r w:rsidRPr="00FE4617">
        <w:rPr>
          <w:rStyle w:val="Pogrubienie"/>
          <w:bCs w:val="0"/>
          <w:sz w:val="28"/>
          <w:szCs w:val="28"/>
        </w:rPr>
        <w:t xml:space="preserve">w formie elektronicznej ze strony internetowej Urzędy Miasta Krosna : </w:t>
      </w:r>
      <w:hyperlink r:id="rId7" w:history="1">
        <w:r w:rsidRPr="00FE4617">
          <w:rPr>
            <w:rStyle w:val="Hipercze"/>
            <w:bCs/>
            <w:sz w:val="28"/>
            <w:szCs w:val="28"/>
          </w:rPr>
          <w:t>www.bip.umkrosno.pl</w:t>
        </w:r>
      </w:hyperlink>
      <w:r w:rsidRPr="00FE4617">
        <w:rPr>
          <w:rStyle w:val="Pogrubienie"/>
          <w:bCs w:val="0"/>
          <w:sz w:val="28"/>
          <w:szCs w:val="28"/>
        </w:rPr>
        <w:t xml:space="preserve"> w zakładce „Wybory ławników”. </w:t>
      </w:r>
    </w:p>
    <w:p w14:paraId="7A8DCDDF" w14:textId="77777777" w:rsidR="00BA693A" w:rsidRDefault="00BA693A" w:rsidP="00BA693A">
      <w:pPr>
        <w:pStyle w:val="Bezodstpw"/>
        <w:ind w:firstLine="708"/>
        <w:jc w:val="both"/>
        <w:rPr>
          <w:rStyle w:val="Pogrubienie"/>
          <w:b w:val="0"/>
          <w:sz w:val="28"/>
          <w:szCs w:val="28"/>
        </w:rPr>
      </w:pPr>
    </w:p>
    <w:p w14:paraId="2D1FD4A1" w14:textId="77777777" w:rsidR="00BA693A" w:rsidRPr="002E4E15" w:rsidRDefault="00BA693A" w:rsidP="00BA693A">
      <w:pPr>
        <w:pStyle w:val="Bezodstpw"/>
        <w:ind w:firstLine="708"/>
        <w:jc w:val="both"/>
        <w:rPr>
          <w:sz w:val="28"/>
          <w:szCs w:val="28"/>
        </w:rPr>
      </w:pPr>
      <w:r w:rsidRPr="00FE4617">
        <w:rPr>
          <w:rStyle w:val="Pogrubienie"/>
          <w:bCs w:val="0"/>
          <w:sz w:val="28"/>
          <w:szCs w:val="28"/>
        </w:rPr>
        <w:t>Dodatkowe informacje</w:t>
      </w:r>
      <w:r w:rsidRPr="002E4E15">
        <w:rPr>
          <w:rStyle w:val="apple-converted-space"/>
          <w:sz w:val="28"/>
          <w:szCs w:val="28"/>
        </w:rPr>
        <w:t> </w:t>
      </w:r>
      <w:r w:rsidRPr="002E4E15">
        <w:rPr>
          <w:rStyle w:val="apple-style-span"/>
          <w:sz w:val="28"/>
          <w:szCs w:val="28"/>
        </w:rPr>
        <w:t xml:space="preserve">można uzyskać w Biurze Rady Miasta </w:t>
      </w:r>
      <w:r>
        <w:rPr>
          <w:rStyle w:val="apple-style-span"/>
          <w:sz w:val="28"/>
          <w:szCs w:val="28"/>
        </w:rPr>
        <w:t xml:space="preserve">Krosna </w:t>
      </w:r>
      <w:r w:rsidRPr="002E4E15">
        <w:rPr>
          <w:rStyle w:val="apple-style-span"/>
          <w:sz w:val="28"/>
          <w:szCs w:val="28"/>
        </w:rPr>
        <w:t>–</w:t>
      </w:r>
      <w:r w:rsidRPr="002E4E15">
        <w:rPr>
          <w:rStyle w:val="apple-converted-space"/>
          <w:sz w:val="28"/>
          <w:szCs w:val="28"/>
        </w:rPr>
        <w:t> </w:t>
      </w:r>
      <w:r w:rsidRPr="002E4E15">
        <w:rPr>
          <w:rStyle w:val="apple-style-span"/>
          <w:sz w:val="28"/>
          <w:szCs w:val="28"/>
        </w:rPr>
        <w:t xml:space="preserve">tel. </w:t>
      </w:r>
      <w:r w:rsidRPr="00FE4617">
        <w:rPr>
          <w:rStyle w:val="apple-style-span"/>
          <w:b/>
          <w:bCs/>
          <w:sz w:val="28"/>
          <w:szCs w:val="28"/>
        </w:rPr>
        <w:t>13 47 43 610</w:t>
      </w:r>
      <w:r w:rsidRPr="002E4E15">
        <w:rPr>
          <w:rStyle w:val="apple-style-span"/>
          <w:sz w:val="28"/>
          <w:szCs w:val="28"/>
        </w:rPr>
        <w:t>.</w:t>
      </w:r>
      <w:r w:rsidRPr="002E4E15">
        <w:rPr>
          <w:b/>
          <w:sz w:val="28"/>
          <w:szCs w:val="28"/>
        </w:rPr>
        <w:tab/>
      </w:r>
      <w:r w:rsidRPr="002E4E15">
        <w:rPr>
          <w:b/>
          <w:sz w:val="28"/>
          <w:szCs w:val="28"/>
        </w:rPr>
        <w:tab/>
      </w:r>
      <w:r w:rsidRPr="002E4E15">
        <w:rPr>
          <w:b/>
          <w:sz w:val="28"/>
          <w:szCs w:val="28"/>
        </w:rPr>
        <w:tab/>
      </w:r>
      <w:r w:rsidRPr="002E4E15">
        <w:rPr>
          <w:b/>
          <w:sz w:val="28"/>
          <w:szCs w:val="28"/>
        </w:rPr>
        <w:tab/>
      </w:r>
      <w:r w:rsidRPr="002E4E15">
        <w:rPr>
          <w:b/>
          <w:sz w:val="28"/>
          <w:szCs w:val="28"/>
        </w:rPr>
        <w:tab/>
      </w:r>
      <w:r w:rsidRPr="002E4E15">
        <w:rPr>
          <w:b/>
          <w:sz w:val="28"/>
          <w:szCs w:val="28"/>
        </w:rPr>
        <w:tab/>
      </w:r>
      <w:r w:rsidRPr="002E4E15">
        <w:rPr>
          <w:b/>
          <w:sz w:val="28"/>
          <w:szCs w:val="28"/>
        </w:rPr>
        <w:tab/>
      </w:r>
      <w:r w:rsidRPr="002E4E15">
        <w:rPr>
          <w:b/>
          <w:sz w:val="28"/>
          <w:szCs w:val="28"/>
        </w:rPr>
        <w:tab/>
      </w:r>
      <w:r w:rsidRPr="002E4E15">
        <w:rPr>
          <w:b/>
          <w:sz w:val="28"/>
          <w:szCs w:val="28"/>
        </w:rPr>
        <w:tab/>
      </w:r>
    </w:p>
    <w:p w14:paraId="0E312DAC" w14:textId="77777777" w:rsidR="00BA693A" w:rsidRDefault="00BA693A" w:rsidP="00F4683C">
      <w:pPr>
        <w:pStyle w:val="Bezodstpw"/>
        <w:ind w:left="8496" w:firstLine="708"/>
        <w:jc w:val="both"/>
        <w:rPr>
          <w:b/>
          <w:sz w:val="24"/>
          <w:szCs w:val="24"/>
        </w:rPr>
      </w:pPr>
      <w:r w:rsidRPr="00FF6BE2">
        <w:rPr>
          <w:b/>
          <w:sz w:val="24"/>
          <w:szCs w:val="24"/>
        </w:rPr>
        <w:t>Prezydent Miasta Krosna</w:t>
      </w:r>
    </w:p>
    <w:p w14:paraId="0FB1E865" w14:textId="77777777" w:rsidR="00BA693A" w:rsidRDefault="00BA693A" w:rsidP="00BA693A">
      <w:pPr>
        <w:pStyle w:val="Bezodstpw"/>
        <w:ind w:left="4956" w:firstLine="708"/>
        <w:jc w:val="both"/>
        <w:rPr>
          <w:b/>
          <w:sz w:val="14"/>
          <w:szCs w:val="14"/>
        </w:rPr>
      </w:pPr>
    </w:p>
    <w:p w14:paraId="297A2466" w14:textId="529DB426" w:rsidR="00BA693A" w:rsidRPr="00FF6BE2" w:rsidRDefault="00BA693A" w:rsidP="00BA693A">
      <w:pPr>
        <w:ind w:left="357" w:hanging="357"/>
        <w:jc w:val="both"/>
        <w:rPr>
          <w:b/>
          <w:sz w:val="24"/>
          <w:szCs w:val="24"/>
        </w:rPr>
      </w:pPr>
      <w:r w:rsidRPr="009C28F3">
        <w:rPr>
          <w:b/>
          <w:sz w:val="14"/>
          <w:szCs w:val="14"/>
        </w:rPr>
        <w:tab/>
      </w:r>
      <w:r w:rsidRPr="009C28F3">
        <w:rPr>
          <w:b/>
          <w:sz w:val="14"/>
          <w:szCs w:val="14"/>
        </w:rPr>
        <w:tab/>
      </w:r>
      <w:r w:rsidRPr="009C28F3">
        <w:rPr>
          <w:b/>
          <w:sz w:val="14"/>
          <w:szCs w:val="14"/>
        </w:rPr>
        <w:tab/>
      </w:r>
      <w:r w:rsidRPr="009C28F3">
        <w:rPr>
          <w:b/>
          <w:sz w:val="14"/>
          <w:szCs w:val="14"/>
        </w:rPr>
        <w:tab/>
      </w:r>
      <w:r w:rsidRPr="009C28F3">
        <w:rPr>
          <w:b/>
          <w:sz w:val="14"/>
          <w:szCs w:val="14"/>
        </w:rPr>
        <w:tab/>
      </w:r>
      <w:r w:rsidRPr="009C28F3">
        <w:rPr>
          <w:b/>
          <w:sz w:val="14"/>
          <w:szCs w:val="14"/>
        </w:rPr>
        <w:tab/>
      </w:r>
      <w:r w:rsidRPr="009C28F3">
        <w:rPr>
          <w:b/>
          <w:sz w:val="14"/>
          <w:szCs w:val="14"/>
        </w:rPr>
        <w:tab/>
      </w:r>
      <w:r w:rsidRPr="009C28F3">
        <w:rPr>
          <w:b/>
          <w:sz w:val="14"/>
          <w:szCs w:val="14"/>
        </w:rPr>
        <w:tab/>
      </w:r>
      <w:r w:rsidRPr="009C28F3">
        <w:rPr>
          <w:b/>
          <w:sz w:val="14"/>
          <w:szCs w:val="14"/>
        </w:rPr>
        <w:tab/>
      </w:r>
      <w:r>
        <w:rPr>
          <w:b/>
          <w:sz w:val="14"/>
          <w:szCs w:val="14"/>
        </w:rPr>
        <w:t xml:space="preserve"> </w:t>
      </w:r>
      <w:r w:rsidRPr="00FF6BE2">
        <w:rPr>
          <w:b/>
          <w:sz w:val="24"/>
          <w:szCs w:val="24"/>
        </w:rPr>
        <w:t xml:space="preserve">    </w:t>
      </w:r>
      <w:r w:rsidR="00F4683C">
        <w:rPr>
          <w:b/>
          <w:sz w:val="24"/>
          <w:szCs w:val="24"/>
        </w:rPr>
        <w:tab/>
      </w:r>
      <w:r w:rsidR="00F4683C">
        <w:rPr>
          <w:b/>
          <w:sz w:val="24"/>
          <w:szCs w:val="24"/>
        </w:rPr>
        <w:tab/>
      </w:r>
      <w:r w:rsidR="00F4683C">
        <w:rPr>
          <w:b/>
          <w:sz w:val="24"/>
          <w:szCs w:val="24"/>
        </w:rPr>
        <w:tab/>
      </w:r>
      <w:r w:rsidR="00F4683C">
        <w:rPr>
          <w:b/>
          <w:sz w:val="24"/>
          <w:szCs w:val="24"/>
        </w:rPr>
        <w:tab/>
      </w:r>
      <w:r w:rsidR="00F4683C">
        <w:rPr>
          <w:b/>
          <w:sz w:val="24"/>
          <w:szCs w:val="24"/>
        </w:rPr>
        <w:tab/>
        <w:t xml:space="preserve">     </w:t>
      </w:r>
      <w:r w:rsidRPr="00FF6BE2">
        <w:rPr>
          <w:b/>
          <w:sz w:val="24"/>
          <w:szCs w:val="24"/>
        </w:rPr>
        <w:t>Piotr PRZYTOCKI</w:t>
      </w:r>
    </w:p>
    <w:p w14:paraId="66FBC08A" w14:textId="74E8D434" w:rsidR="004E1B8C" w:rsidRPr="00BE0579" w:rsidRDefault="004E1B8C" w:rsidP="00F4683C">
      <w:pPr>
        <w:jc w:val="both"/>
        <w:rPr>
          <w:b/>
          <w:bCs/>
          <w:sz w:val="24"/>
          <w:szCs w:val="24"/>
        </w:rPr>
      </w:pPr>
    </w:p>
    <w:sectPr w:rsidR="004E1B8C" w:rsidRPr="00BE0579" w:rsidSect="00F33E1A">
      <w:pgSz w:w="16838" w:h="23811" w:code="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27E58" w14:textId="77777777" w:rsidR="00F33E1A" w:rsidRDefault="00F33E1A" w:rsidP="009C28F3">
      <w:r>
        <w:separator/>
      </w:r>
    </w:p>
  </w:endnote>
  <w:endnote w:type="continuationSeparator" w:id="0">
    <w:p w14:paraId="6E2CDD36" w14:textId="77777777" w:rsidR="00F33E1A" w:rsidRDefault="00F33E1A" w:rsidP="009C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76C8" w14:textId="77777777" w:rsidR="00F33E1A" w:rsidRDefault="00F33E1A" w:rsidP="009C28F3">
      <w:r>
        <w:separator/>
      </w:r>
    </w:p>
  </w:footnote>
  <w:footnote w:type="continuationSeparator" w:id="0">
    <w:p w14:paraId="02B36329" w14:textId="77777777" w:rsidR="00F33E1A" w:rsidRDefault="00F33E1A" w:rsidP="009C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7306"/>
    <w:multiLevelType w:val="hybridMultilevel"/>
    <w:tmpl w:val="181EB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22F1F"/>
    <w:multiLevelType w:val="hybridMultilevel"/>
    <w:tmpl w:val="E48C5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36848"/>
    <w:multiLevelType w:val="hybridMultilevel"/>
    <w:tmpl w:val="ACB06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74D91"/>
    <w:multiLevelType w:val="hybridMultilevel"/>
    <w:tmpl w:val="DF8CA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967F0"/>
    <w:multiLevelType w:val="hybridMultilevel"/>
    <w:tmpl w:val="C2BEA520"/>
    <w:lvl w:ilvl="0" w:tplc="B9F20C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CE55242"/>
    <w:multiLevelType w:val="hybridMultilevel"/>
    <w:tmpl w:val="EF78951E"/>
    <w:lvl w:ilvl="0" w:tplc="32900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146CC"/>
    <w:multiLevelType w:val="hybridMultilevel"/>
    <w:tmpl w:val="9AC89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94948"/>
    <w:multiLevelType w:val="hybridMultilevel"/>
    <w:tmpl w:val="0422D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7303972">
    <w:abstractNumId w:val="5"/>
  </w:num>
  <w:num w:numId="2" w16cid:durableId="52363388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168299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158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0625829">
    <w:abstractNumId w:val="2"/>
  </w:num>
  <w:num w:numId="6" w16cid:durableId="1143694482">
    <w:abstractNumId w:val="1"/>
  </w:num>
  <w:num w:numId="7" w16cid:durableId="1271429544">
    <w:abstractNumId w:val="0"/>
  </w:num>
  <w:num w:numId="8" w16cid:durableId="1643194516">
    <w:abstractNumId w:val="3"/>
  </w:num>
  <w:num w:numId="9" w16cid:durableId="705645151">
    <w:abstractNumId w:val="6"/>
  </w:num>
  <w:num w:numId="10" w16cid:durableId="2396084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75"/>
    <w:rsid w:val="000061CC"/>
    <w:rsid w:val="00156E9D"/>
    <w:rsid w:val="00161BEF"/>
    <w:rsid w:val="00170BD7"/>
    <w:rsid w:val="001C13C8"/>
    <w:rsid w:val="002C329A"/>
    <w:rsid w:val="002E4E15"/>
    <w:rsid w:val="00383FE8"/>
    <w:rsid w:val="003B70BB"/>
    <w:rsid w:val="004210AB"/>
    <w:rsid w:val="004E1B8C"/>
    <w:rsid w:val="005A2D64"/>
    <w:rsid w:val="00823FFE"/>
    <w:rsid w:val="00884BA1"/>
    <w:rsid w:val="0089445B"/>
    <w:rsid w:val="008C3E4A"/>
    <w:rsid w:val="009C28F3"/>
    <w:rsid w:val="00A1153F"/>
    <w:rsid w:val="00B77D6A"/>
    <w:rsid w:val="00B90675"/>
    <w:rsid w:val="00BA693A"/>
    <w:rsid w:val="00BE0579"/>
    <w:rsid w:val="00BE7282"/>
    <w:rsid w:val="00C364FE"/>
    <w:rsid w:val="00C72C2B"/>
    <w:rsid w:val="00DC0DAC"/>
    <w:rsid w:val="00E47EE0"/>
    <w:rsid w:val="00E800D8"/>
    <w:rsid w:val="00E81155"/>
    <w:rsid w:val="00F22C00"/>
    <w:rsid w:val="00F33E1A"/>
    <w:rsid w:val="00F4683C"/>
    <w:rsid w:val="00F814A1"/>
    <w:rsid w:val="00F976AF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3FA6"/>
  <w15:chartTrackingRefBased/>
  <w15:docId w15:val="{2580535F-FB7C-4E5F-B7B1-7B1FB8BF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B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6B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tualnoscitresc">
    <w:name w:val="aktualnosci_tresc"/>
    <w:basedOn w:val="Domylnaczcionkaakapitu"/>
    <w:rsid w:val="00FF6BE2"/>
  </w:style>
  <w:style w:type="character" w:customStyle="1" w:styleId="apple-style-span">
    <w:name w:val="apple-style-span"/>
    <w:basedOn w:val="Domylnaczcionkaakapitu"/>
    <w:rsid w:val="00FF6BE2"/>
  </w:style>
  <w:style w:type="character" w:customStyle="1" w:styleId="apple-converted-space">
    <w:name w:val="apple-converted-space"/>
    <w:basedOn w:val="Domylnaczcionkaakapitu"/>
    <w:rsid w:val="00FF6BE2"/>
  </w:style>
  <w:style w:type="character" w:styleId="Pogrubienie">
    <w:name w:val="Strong"/>
    <w:basedOn w:val="Domylnaczcionkaakapitu"/>
    <w:uiPriority w:val="22"/>
    <w:qFormat/>
    <w:rsid w:val="00FF6BE2"/>
    <w:rPr>
      <w:b/>
      <w:bCs/>
    </w:rPr>
  </w:style>
  <w:style w:type="paragraph" w:styleId="Akapitzlist">
    <w:name w:val="List Paragraph"/>
    <w:basedOn w:val="Normalny"/>
    <w:uiPriority w:val="34"/>
    <w:qFormat/>
    <w:rsid w:val="00FF6B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76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6A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C28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28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28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8F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umkros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Bonczar</dc:creator>
  <cp:keywords/>
  <dc:description/>
  <cp:lastModifiedBy>Anna Bonczar</cp:lastModifiedBy>
  <cp:revision>4</cp:revision>
  <cp:lastPrinted>2020-01-30T13:59:00Z</cp:lastPrinted>
  <dcterms:created xsi:type="dcterms:W3CDTF">2024-01-23T11:20:00Z</dcterms:created>
  <dcterms:modified xsi:type="dcterms:W3CDTF">2024-01-23T11:21:00Z</dcterms:modified>
</cp:coreProperties>
</file>