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2C2EDA" w:rsidRPr="00F371D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CC7CAA">
        <w:rPr>
          <w:rFonts w:ascii="Arial" w:hAnsi="Arial" w:cs="Arial"/>
        </w:rPr>
        <w:t>ogłoszenie</w:t>
      </w:r>
      <w:r w:rsidRPr="00F371D6">
        <w:rPr>
          <w:rFonts w:ascii="Arial" w:hAnsi="Arial" w:cs="Arial"/>
        </w:rPr>
        <w:t xml:space="preserve"> dotyczące zamówienia publicznego realizowanego na podstawie art. 4 ust. 8 ustawy Prawo zamówień publicznych, a dotyczącego:</w:t>
      </w:r>
      <w:bookmarkStart w:id="0" w:name="_GoBack"/>
      <w:bookmarkEnd w:id="0"/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Realizacja działań promocyjnych</w:t>
      </w:r>
      <w:r w:rsidRPr="00965943">
        <w:t xml:space="preserve"> </w:t>
      </w:r>
      <w:r w:rsidRPr="00965943">
        <w:rPr>
          <w:rFonts w:ascii="Bookman Old Style" w:hAnsi="Bookman Old Style"/>
          <w:b/>
        </w:rPr>
        <w:t>w ramach</w:t>
      </w:r>
      <w:r>
        <w:t xml:space="preserve"> </w:t>
      </w:r>
      <w:r w:rsidRPr="00965943">
        <w:rPr>
          <w:rFonts w:ascii="Bookman Old Style" w:hAnsi="Bookman Old Style"/>
          <w:b/>
        </w:rPr>
        <w:t xml:space="preserve">projektu </w:t>
      </w:r>
    </w:p>
    <w:p w:rsidR="00BA0B2D" w:rsidRDefault="0005249D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965943">
        <w:rPr>
          <w:rFonts w:ascii="Bookman Old Style" w:hAnsi="Bookman Old Style"/>
          <w:b/>
        </w:rPr>
        <w:t>pn. „Historia Miast w nowoczesnej odsłonie”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A43421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  <w:r w:rsidR="00A43421">
        <w:rPr>
          <w:rFonts w:ascii="Arial" w:hAnsi="Arial" w:cs="Arial"/>
        </w:rPr>
        <w:t xml:space="preserve"> </w:t>
      </w:r>
    </w:p>
    <w:p w:rsidR="002C2EDA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A43421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działania, którego dotyczy promocja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A43421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działania promocyjnego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Album fotograficzny „Krosno – </w:t>
            </w:r>
            <w:proofErr w:type="spellStart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Presov</w:t>
            </w:r>
            <w:proofErr w:type="spellEnd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. Metamorfozy”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Artykuł sponsorowany przedstawiający opracowany album. 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Redakcja i korekta tekstu przygotowanego przez Zamawiającego.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Min. 6 000 znaków ze spacjami.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Publikacja min. 7 dniowa na stronie głównej portalu.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Organizacja wystawy „Krosno. Przeistoczenia”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Baner </w:t>
            </w:r>
            <w:proofErr w:type="spellStart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informacyjno</w:t>
            </w:r>
            <w:proofErr w:type="spellEnd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/promocyjny na lokalnej stronie internetowej.   Projekt i tydzień emisji. Po kliknięciu na baner nastąpi przeniesienie na podstronę</w:t>
            </w: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br/>
              <w:t>z informacjami szczegółowymi.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Baner poziomy lub pionowy, </w:t>
            </w: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lastRenderedPageBreak/>
              <w:t>animowany, wymiary min. 160x450 pikseli.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Udostępnienie panoramicznej lunety widokowej na wieży farnej 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Baner </w:t>
            </w:r>
            <w:proofErr w:type="spellStart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informacyjno</w:t>
            </w:r>
            <w:proofErr w:type="spellEnd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/promocyjny na lokalnej stronie internetowej.   Projekt i tydzień emisji. Po kliknięciu na baner nastąpi przeniesienie na podstronę z informacjami szczegółowymi.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Baner poziomy lub pionowy, animowany, wymiary min. 160x450 pikseli.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Udostępnienie aplikacji na telefon i tablet pozwalającej zwiedzającym miasto zapoznać się ze zmianami zachodzącymi w obrębie zespołu staromiejskiego.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Artykuł sponsorowany przedstawiający opracowany album. 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Redakcja i korekta tekstu przygotowanego przez Zamawiającego.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Min. 6 000 znaków ze spacjami.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Publikacja min. 7 dniowa na stronie głównej portalu.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Udostępnienie aplikacji przedstawiającej  zmiany w Krośnie na przełomie XIX i XX w. oraz 5 stanowisk do rzeczywistości wirtualnej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Artykuł sponsorowany przedstawiający opracowany album. 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Redakcja i korekta tekstu przygotowanego przez Zamawiającego.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Min. 6 000 znaków ze spacjami.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Publikacja min. 7 dniowa na stronie głównej portalu.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Promocja projektu oraz zrealizowanych w ramach projektu działań. 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Baner </w:t>
            </w:r>
            <w:proofErr w:type="spellStart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informacyjno</w:t>
            </w:r>
            <w:proofErr w:type="spellEnd"/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/promocyjny na lokalnej stronie internetowej.   Projekt i tydzień emisji. Po kliknięciu na baner nastąpi przeniesienie na podstronę </w:t>
            </w: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br/>
              <w:t>z informacjami szczegółowymi.</w:t>
            </w:r>
          </w:p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Baner poziomy lub pionowy, animowany, wymiary min. 160x450 pikseli.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D7" w:rsidRDefault="004F6DD7" w:rsidP="002C2EDA">
      <w:r>
        <w:separator/>
      </w:r>
    </w:p>
  </w:endnote>
  <w:endnote w:type="continuationSeparator" w:id="0">
    <w:p w:rsidR="004F6DD7" w:rsidRDefault="004F6DD7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D7" w:rsidRDefault="004F6DD7" w:rsidP="002C2EDA">
      <w:r>
        <w:separator/>
      </w:r>
    </w:p>
  </w:footnote>
  <w:footnote w:type="continuationSeparator" w:id="0">
    <w:p w:rsidR="004F6DD7" w:rsidRDefault="004F6DD7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193E05"/>
    <w:rsid w:val="002C2EDA"/>
    <w:rsid w:val="004F6DD7"/>
    <w:rsid w:val="00805E56"/>
    <w:rsid w:val="008C7A81"/>
    <w:rsid w:val="00A43421"/>
    <w:rsid w:val="00AC604E"/>
    <w:rsid w:val="00BA0B2D"/>
    <w:rsid w:val="00CC7CAA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7</cp:revision>
  <dcterms:created xsi:type="dcterms:W3CDTF">2017-04-18T12:40:00Z</dcterms:created>
  <dcterms:modified xsi:type="dcterms:W3CDTF">2017-05-22T09:43:00Z</dcterms:modified>
</cp:coreProperties>
</file>