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DA" w:rsidRPr="00E33029" w:rsidRDefault="00773BDA" w:rsidP="00FF7D8B">
      <w:pPr>
        <w:ind w:right="72"/>
        <w:jc w:val="center"/>
        <w:rPr>
          <w:b/>
          <w:bCs/>
        </w:rPr>
      </w:pPr>
      <w:r w:rsidRPr="00E33029">
        <w:rPr>
          <w:b/>
          <w:bCs/>
        </w:rPr>
        <w:t>SZCZEGÓŁOWE SPECYFIKACJE TECHNICZNE</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03746C" w:rsidRPr="0003746C" w:rsidRDefault="0003746C" w:rsidP="0003746C">
      <w:pPr>
        <w:pStyle w:val="Nagwek2"/>
        <w:spacing w:before="0" w:after="0" w:line="360" w:lineRule="auto"/>
        <w:rPr>
          <w:b w:val="0"/>
        </w:rPr>
      </w:pPr>
      <w:r w:rsidRPr="0003746C">
        <w:t>„</w:t>
      </w:r>
      <w:r w:rsidRPr="0003746C">
        <w:rPr>
          <w:b w:val="0"/>
        </w:rPr>
        <w:t>Remont nawierzchni ul. Powstańców Warszawskich w Krośnie”</w:t>
      </w:r>
    </w:p>
    <w:p w:rsidR="00773BDA" w:rsidRPr="0003746C" w:rsidRDefault="00773BDA" w:rsidP="0003746C">
      <w:pPr>
        <w:pStyle w:val="Nagwek2"/>
        <w:spacing w:before="0" w:after="0" w:line="360" w:lineRule="auto"/>
      </w:pPr>
      <w:bookmarkStart w:id="0" w:name="_GoBack"/>
      <w:bookmarkEnd w:id="0"/>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Rozebranie nawierzchni</w:t>
      </w:r>
    </w:p>
    <w:p w:rsidR="00773BDA" w:rsidRPr="00E33029" w:rsidRDefault="00773BDA" w:rsidP="00FF7D8B">
      <w:pPr>
        <w:numPr>
          <w:ilvl w:val="0"/>
          <w:numId w:val="1"/>
        </w:numPr>
        <w:ind w:left="567" w:hanging="283"/>
      </w:pPr>
      <w:r>
        <w:t>Krawężniki betonowe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Default="00773BDA" w:rsidP="000C541E">
      <w:pPr>
        <w:numPr>
          <w:ilvl w:val="0"/>
          <w:numId w:val="1"/>
        </w:numPr>
        <w:ind w:left="567" w:hanging="283"/>
      </w:pPr>
      <w:r w:rsidRPr="00E33029">
        <w:t xml:space="preserve">Chodniki z kostki </w:t>
      </w:r>
      <w:r>
        <w:t xml:space="preserve">brukowej </w:t>
      </w:r>
      <w:r w:rsidRPr="00E33029">
        <w:t>betonowej</w:t>
      </w:r>
      <w:r w:rsidRPr="00E33029">
        <w:tab/>
      </w:r>
    </w:p>
    <w:p w:rsidR="00773BDA" w:rsidRPr="00E33029" w:rsidRDefault="00773BDA" w:rsidP="000C541E">
      <w:pPr>
        <w:numPr>
          <w:ilvl w:val="0"/>
          <w:numId w:val="1"/>
        </w:numPr>
        <w:ind w:left="567" w:hanging="283"/>
      </w:pPr>
      <w:r w:rsidRPr="00E33029">
        <w:t>Nawierzchnie z mieszanek mineralno-bitumicznych (warstwa ścieralna)</w:t>
      </w:r>
    </w:p>
    <w:p w:rsidR="00773BDA" w:rsidRDefault="00773BDA" w:rsidP="00FF7D8B">
      <w:pPr>
        <w:numPr>
          <w:ilvl w:val="0"/>
          <w:numId w:val="1"/>
        </w:numPr>
        <w:ind w:left="567" w:hanging="283"/>
      </w:pPr>
      <w:r w:rsidRPr="00E33029">
        <w:t>Frezowanie nawierzchni asfaltowych</w:t>
      </w:r>
      <w:r w:rsidRPr="00E33029">
        <w:tab/>
      </w:r>
    </w:p>
    <w:p w:rsidR="00773BDA" w:rsidRPr="00E33029" w:rsidRDefault="00773BDA" w:rsidP="00FF7D8B">
      <w:pPr>
        <w:numPr>
          <w:ilvl w:val="0"/>
          <w:numId w:val="1"/>
        </w:numPr>
        <w:ind w:left="567" w:hanging="283"/>
      </w:pPr>
      <w:r>
        <w:t>Wyrównania podbudowy mieszanką mineralną - bitumiczną</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lastRenderedPageBreak/>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lastRenderedPageBreak/>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lastRenderedPageBreak/>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lastRenderedPageBreak/>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773BDA" w:rsidRPr="00F85DCF" w:rsidRDefault="00773BDA" w:rsidP="00F85DCF">
      <w:pPr>
        <w:jc w:val="center"/>
        <w:rPr>
          <w:b/>
          <w:bCs/>
        </w:rPr>
      </w:pPr>
      <w:r>
        <w:rPr>
          <w:b/>
          <w:bCs/>
        </w:rPr>
        <w:t>ROZEBRANIE NAWIERZCHNI</w:t>
      </w:r>
    </w:p>
    <w:p w:rsidR="00773BDA" w:rsidRPr="00E33029" w:rsidRDefault="00773BDA" w:rsidP="00FE4514">
      <w:pPr>
        <w:pStyle w:val="Nagwek1"/>
      </w:pPr>
      <w:bookmarkStart w:id="41" w:name="_1__WSTĘP_4"/>
      <w:bookmarkEnd w:id="41"/>
      <w:r w:rsidRPr="00E33029">
        <w:t>1. WSTĘP</w:t>
      </w:r>
    </w:p>
    <w:p w:rsidR="00773BDA" w:rsidRPr="00E33029" w:rsidRDefault="00773BDA" w:rsidP="00FE4514">
      <w:pPr>
        <w:pStyle w:val="Nagwek2"/>
      </w:pPr>
      <w:r w:rsidRPr="00E33029">
        <w:t>1.1.Przedmiot ST</w:t>
      </w:r>
    </w:p>
    <w:p w:rsidR="00773BDA" w:rsidRPr="00E33029" w:rsidRDefault="00773BDA" w:rsidP="00FE4514">
      <w:pPr>
        <w:tabs>
          <w:tab w:val="left" w:pos="0"/>
        </w:tabs>
      </w:pPr>
      <w:r w:rsidRPr="00E33029">
        <w:rPr>
          <w:b/>
          <w:bCs/>
        </w:rPr>
        <w:tab/>
      </w:r>
      <w:r w:rsidRPr="00E33029">
        <w:t xml:space="preserve">Przedmiotem niniejszej specyfikacji technicznej (ST) są wymagania dotyczące wykonania i odbioru robót związanych z rozbiórką elementów dróg, ogrodzeń i przepustów. </w:t>
      </w:r>
    </w:p>
    <w:p w:rsidR="00773BDA" w:rsidRPr="00E33029" w:rsidRDefault="00773BDA" w:rsidP="00FE4514">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r w:rsidRPr="00E33029">
        <w:t xml:space="preserve"> </w:t>
      </w:r>
    </w:p>
    <w:p w:rsidR="00773BDA" w:rsidRPr="00E33029" w:rsidRDefault="00773BDA" w:rsidP="00DA0405">
      <w:pPr>
        <w:tabs>
          <w:tab w:val="left" w:pos="0"/>
        </w:tabs>
        <w:rPr>
          <w:b/>
          <w:bCs/>
        </w:rPr>
      </w:pPr>
      <w:r w:rsidRPr="00E33029">
        <w:rPr>
          <w:b/>
          <w:bCs/>
        </w:rPr>
        <w:t>1.3. Zakres robót objętych ST</w:t>
      </w:r>
    </w:p>
    <w:p w:rsidR="00773BDA" w:rsidRPr="00E33029" w:rsidRDefault="00773BDA" w:rsidP="00FE4514">
      <w:pPr>
        <w:tabs>
          <w:tab w:val="right" w:leader="dot" w:pos="-1985"/>
          <w:tab w:val="left" w:pos="426"/>
          <w:tab w:val="right" w:leader="dot" w:pos="8505"/>
        </w:tabs>
      </w:pPr>
      <w:r w:rsidRPr="00E33029">
        <w:rPr>
          <w:b/>
          <w:bCs/>
        </w:rPr>
        <w:tab/>
      </w:r>
      <w:r w:rsidRPr="00E33029">
        <w:t>Ustalenia zawarte w niniejszej specyfikacji dotyczą zasad prowadzenia robót związanych z rozbiórką:</w:t>
      </w:r>
    </w:p>
    <w:p w:rsidR="00773BDA" w:rsidRPr="00E33029" w:rsidRDefault="00773BDA" w:rsidP="00FE4514">
      <w:pPr>
        <w:numPr>
          <w:ilvl w:val="0"/>
          <w:numId w:val="4"/>
        </w:numPr>
        <w:tabs>
          <w:tab w:val="right" w:leader="dot" w:pos="-1985"/>
          <w:tab w:val="left" w:pos="426"/>
          <w:tab w:val="right" w:leader="dot" w:pos="8505"/>
        </w:tabs>
      </w:pPr>
      <w:r w:rsidRPr="00E33029">
        <w:t>warstw nawierzchni,</w:t>
      </w:r>
    </w:p>
    <w:p w:rsidR="00773BDA" w:rsidRPr="00E33029" w:rsidRDefault="00773BDA" w:rsidP="00FE4514">
      <w:pPr>
        <w:numPr>
          <w:ilvl w:val="0"/>
          <w:numId w:val="4"/>
        </w:numPr>
        <w:tabs>
          <w:tab w:val="right" w:leader="dot" w:pos="-1985"/>
          <w:tab w:val="left" w:pos="426"/>
          <w:tab w:val="right" w:leader="dot" w:pos="8505"/>
        </w:tabs>
      </w:pPr>
      <w:r w:rsidRPr="00E33029">
        <w:t>krawężników, obrzeży i oporników,</w:t>
      </w:r>
    </w:p>
    <w:p w:rsidR="00773BDA" w:rsidRPr="00E33029" w:rsidRDefault="00773BDA" w:rsidP="00FE4514">
      <w:pPr>
        <w:numPr>
          <w:ilvl w:val="0"/>
          <w:numId w:val="4"/>
        </w:numPr>
        <w:tabs>
          <w:tab w:val="right" w:leader="dot" w:pos="-1985"/>
          <w:tab w:val="left" w:pos="426"/>
          <w:tab w:val="right" w:leader="dot" w:pos="8505"/>
        </w:tabs>
      </w:pPr>
      <w:r w:rsidRPr="00E33029">
        <w:t>ścieków,</w:t>
      </w:r>
    </w:p>
    <w:p w:rsidR="00773BDA" w:rsidRPr="00E33029" w:rsidRDefault="00773BDA" w:rsidP="00FE4514">
      <w:pPr>
        <w:numPr>
          <w:ilvl w:val="0"/>
          <w:numId w:val="4"/>
        </w:numPr>
        <w:tabs>
          <w:tab w:val="right" w:leader="dot" w:pos="-1985"/>
          <w:tab w:val="left" w:pos="426"/>
          <w:tab w:val="right" w:leader="dot" w:pos="8505"/>
        </w:tabs>
      </w:pPr>
      <w:r w:rsidRPr="00E33029">
        <w:t xml:space="preserve"> chodników,</w:t>
      </w:r>
    </w:p>
    <w:p w:rsidR="00773BDA" w:rsidRPr="00E33029" w:rsidRDefault="00773BDA" w:rsidP="00FE4514">
      <w:pPr>
        <w:numPr>
          <w:ilvl w:val="0"/>
          <w:numId w:val="4"/>
        </w:numPr>
        <w:tabs>
          <w:tab w:val="right" w:leader="dot" w:pos="-1985"/>
          <w:tab w:val="left" w:pos="426"/>
          <w:tab w:val="right" w:leader="dot" w:pos="8505"/>
        </w:tabs>
      </w:pPr>
      <w:r w:rsidRPr="00E33029">
        <w:t>ogrodzeń,</w:t>
      </w:r>
    </w:p>
    <w:p w:rsidR="00773BDA" w:rsidRPr="00E33029" w:rsidRDefault="00773BDA" w:rsidP="00FE4514">
      <w:pPr>
        <w:numPr>
          <w:ilvl w:val="0"/>
          <w:numId w:val="4"/>
        </w:numPr>
        <w:tabs>
          <w:tab w:val="right" w:leader="dot" w:pos="-1985"/>
          <w:tab w:val="left" w:pos="426"/>
          <w:tab w:val="right" w:leader="dot" w:pos="8505"/>
        </w:tabs>
      </w:pPr>
      <w:r w:rsidRPr="00E33029">
        <w:t>barier i poręczy,</w:t>
      </w:r>
    </w:p>
    <w:p w:rsidR="00773BDA" w:rsidRPr="00E33029" w:rsidRDefault="00773BDA" w:rsidP="00FE4514">
      <w:pPr>
        <w:numPr>
          <w:ilvl w:val="0"/>
          <w:numId w:val="4"/>
        </w:numPr>
        <w:tabs>
          <w:tab w:val="right" w:leader="dot" w:pos="-1985"/>
          <w:tab w:val="left" w:pos="426"/>
          <w:tab w:val="right" w:leader="dot" w:pos="8505"/>
        </w:tabs>
      </w:pPr>
      <w:r w:rsidRPr="00E33029">
        <w:t>znaków drogowych,</w:t>
      </w:r>
    </w:p>
    <w:p w:rsidR="00773BDA" w:rsidRPr="00E33029" w:rsidRDefault="00773BDA" w:rsidP="00FE4514">
      <w:pPr>
        <w:numPr>
          <w:ilvl w:val="0"/>
          <w:numId w:val="4"/>
        </w:numPr>
        <w:tabs>
          <w:tab w:val="right" w:leader="dot" w:pos="-1985"/>
          <w:tab w:val="left" w:pos="426"/>
          <w:tab w:val="right" w:leader="dot" w:pos="8505"/>
        </w:tabs>
      </w:pPr>
      <w:r w:rsidRPr="00E33029">
        <w:t>przepustów: betonowych, żelbetowych, kamiennych, ceglanych itp.</w:t>
      </w:r>
    </w:p>
    <w:p w:rsidR="00773BDA" w:rsidRPr="00E33029" w:rsidRDefault="00773BDA" w:rsidP="00FE4514">
      <w:pPr>
        <w:pStyle w:val="Nagwek2"/>
      </w:pPr>
      <w:r w:rsidRPr="00E33029">
        <w:t>1.4. Określenia podstawowe</w:t>
      </w:r>
    </w:p>
    <w:p w:rsidR="00773BDA" w:rsidRPr="00E33029" w:rsidRDefault="00773BDA" w:rsidP="00FE4514">
      <w:pPr>
        <w:tabs>
          <w:tab w:val="left" w:pos="0"/>
        </w:tabs>
      </w:pPr>
      <w:r w:rsidRPr="00E33029">
        <w:tab/>
        <w:t>Stosowane określenia podstawowe są zgodne z obowiązującymi, odpowiednimi polskimi normami oraz z definicjami podanymi w ST „Wymagania ogólne” pkt 1.4.</w:t>
      </w:r>
    </w:p>
    <w:p w:rsidR="00773BDA" w:rsidRPr="00E33029" w:rsidRDefault="00773BDA" w:rsidP="00FE4514">
      <w:pPr>
        <w:pStyle w:val="Nagwek2"/>
      </w:pPr>
      <w:r w:rsidRPr="00E33029">
        <w:t>1.5. Ogólne wymagania dotyczące robót</w:t>
      </w:r>
    </w:p>
    <w:p w:rsidR="00773BDA" w:rsidRPr="00E33029" w:rsidRDefault="00773BDA" w:rsidP="00FE4514">
      <w:pPr>
        <w:tabs>
          <w:tab w:val="right" w:leader="dot" w:pos="-1985"/>
          <w:tab w:val="left" w:pos="426"/>
          <w:tab w:val="right" w:leader="dot" w:pos="8505"/>
        </w:tabs>
      </w:pPr>
      <w:r w:rsidRPr="00E33029">
        <w:tab/>
        <w:t>Ogólne wymagania dotyczące robót podano w ST „Wymagania ogólne” pkt 1.5.</w:t>
      </w:r>
    </w:p>
    <w:p w:rsidR="00773BDA" w:rsidRPr="00E33029" w:rsidRDefault="00773BDA" w:rsidP="00FE4514">
      <w:pPr>
        <w:pStyle w:val="Nagwek1"/>
      </w:pPr>
      <w:bookmarkStart w:id="42" w:name="_2__MATERIAŁY_4"/>
      <w:bookmarkEnd w:id="42"/>
      <w:r w:rsidRPr="00E33029">
        <w:t>2. MATERIAŁY</w:t>
      </w:r>
    </w:p>
    <w:p w:rsidR="00773BDA" w:rsidRPr="00E33029" w:rsidRDefault="00773BDA" w:rsidP="00FE4514">
      <w:pPr>
        <w:pStyle w:val="Nagwek2"/>
      </w:pPr>
      <w:r w:rsidRPr="00E33029">
        <w:t>2.1. Ogólne wymagania dotyczące materiałów</w:t>
      </w:r>
    </w:p>
    <w:p w:rsidR="00773BDA" w:rsidRPr="00E33029" w:rsidRDefault="00773BDA" w:rsidP="00FE4514">
      <w:pPr>
        <w:tabs>
          <w:tab w:val="right" w:leader="dot" w:pos="-1985"/>
          <w:tab w:val="left" w:pos="426"/>
          <w:tab w:val="right" w:leader="dot" w:pos="8505"/>
        </w:tabs>
      </w:pPr>
      <w:r w:rsidRPr="00E33029">
        <w:rPr>
          <w:b/>
          <w:bCs/>
        </w:rPr>
        <w:tab/>
      </w:r>
      <w:r w:rsidRPr="00E33029">
        <w:t>Ogólne wymagania dotyczące materiałów, ich pozyskiwania i składowania, podano w ST „Wymagania ogólne” pkt 2.</w:t>
      </w:r>
    </w:p>
    <w:p w:rsidR="00773BDA" w:rsidRPr="00E33029" w:rsidRDefault="00773BDA" w:rsidP="00FE4514">
      <w:pPr>
        <w:pStyle w:val="Nagwek2"/>
      </w:pPr>
      <w:r w:rsidRPr="00E33029">
        <w:t>2.2. Rusztowania</w:t>
      </w:r>
    </w:p>
    <w:p w:rsidR="00773BDA" w:rsidRPr="00E33029" w:rsidRDefault="00773BDA" w:rsidP="00FE4514">
      <w:pPr>
        <w:tabs>
          <w:tab w:val="right" w:leader="dot" w:pos="-1985"/>
          <w:tab w:val="left" w:pos="426"/>
          <w:tab w:val="right" w:leader="dot" w:pos="8505"/>
        </w:tabs>
      </w:pPr>
      <w:r w:rsidRPr="00E33029">
        <w:tab/>
        <w:t>Rusztowania robocze przestawne przy rozbiórce przepustów mogą być wykonane z drewna lub rur stalowych w postaci:</w:t>
      </w:r>
    </w:p>
    <w:p w:rsidR="00773BDA" w:rsidRPr="00E33029" w:rsidRDefault="00773BDA" w:rsidP="00FE4514">
      <w:pPr>
        <w:numPr>
          <w:ilvl w:val="0"/>
          <w:numId w:val="4"/>
        </w:numPr>
        <w:tabs>
          <w:tab w:val="right" w:leader="dot" w:pos="-1985"/>
          <w:tab w:val="left" w:pos="426"/>
          <w:tab w:val="right" w:leader="dot" w:pos="8505"/>
        </w:tabs>
      </w:pPr>
      <w:r w:rsidRPr="00E33029">
        <w:t>rusztowań kozłowych, wysokości od 1,0 do 1,5 m, składających się z leżni z bali (np. 12,5 x 12,5 cm), nóg z krawędziaków (np. 7,6 x 7,6 cm), stężeń (np. 3,2 x 12,5 cm) i pomostu z desek,</w:t>
      </w:r>
    </w:p>
    <w:p w:rsidR="00773BDA" w:rsidRPr="00E33029" w:rsidRDefault="00773BDA" w:rsidP="00FE4514">
      <w:pPr>
        <w:numPr>
          <w:ilvl w:val="0"/>
          <w:numId w:val="4"/>
        </w:numPr>
        <w:tabs>
          <w:tab w:val="right" w:leader="dot" w:pos="-1985"/>
          <w:tab w:val="left" w:pos="426"/>
          <w:tab w:val="right" w:leader="dot" w:pos="8505"/>
        </w:tabs>
      </w:pPr>
      <w:r w:rsidRPr="00E33029">
        <w:t>rusztowań drabinowych, składających się z drabin (np. długości 6 m, szerokości 52 cm), usztywnionych stężeniami z desek (np. 3,2 x 12,5 cm), na których szczeblach (np. 3,2 x 6,3 cm) układa się pomosty z desek,</w:t>
      </w:r>
    </w:p>
    <w:p w:rsidR="00773BDA" w:rsidRPr="00E33029" w:rsidRDefault="00773BDA" w:rsidP="00FE4514">
      <w:pPr>
        <w:numPr>
          <w:ilvl w:val="0"/>
          <w:numId w:val="4"/>
        </w:numPr>
        <w:tabs>
          <w:tab w:val="right" w:leader="dot" w:pos="-1985"/>
          <w:tab w:val="left" w:pos="426"/>
          <w:tab w:val="right" w:leader="dot" w:pos="8505"/>
        </w:tabs>
      </w:pPr>
      <w:r w:rsidRPr="00E33029">
        <w:t xml:space="preserve">przestawnych klatek </w:t>
      </w:r>
      <w:proofErr w:type="spellStart"/>
      <w:r w:rsidRPr="00E33029">
        <w:t>rusztowaniowych</w:t>
      </w:r>
      <w:proofErr w:type="spellEnd"/>
      <w:r w:rsidRPr="00E33029">
        <w:t xml:space="preserve"> z rur stalowych średnicy od 38 do 63,5 mm, o wymiarach klatek około 1,2 x 1,5 m lub płaskich klatek </w:t>
      </w:r>
      <w:proofErr w:type="spellStart"/>
      <w:r w:rsidRPr="00E33029">
        <w:t>rusztowaniowych</w:t>
      </w:r>
      <w:proofErr w:type="spellEnd"/>
      <w:r w:rsidRPr="00E33029">
        <w:t xml:space="preserve"> (np. z rur stalowych średnicy 108 mm i kątowników 45 x 45 x 5 mm i 70 x 70 x 7 mm), o wymiarach klatek około 1,1 x 1,5 m,</w:t>
      </w:r>
    </w:p>
    <w:p w:rsidR="00773BDA" w:rsidRPr="00E33029" w:rsidRDefault="00773BDA" w:rsidP="00FE4514">
      <w:pPr>
        <w:numPr>
          <w:ilvl w:val="0"/>
          <w:numId w:val="4"/>
        </w:numPr>
        <w:tabs>
          <w:tab w:val="right" w:leader="dot" w:pos="-1985"/>
          <w:tab w:val="left" w:pos="426"/>
          <w:tab w:val="right" w:leader="dot" w:pos="8505"/>
        </w:tabs>
      </w:pPr>
      <w:r w:rsidRPr="00E33029">
        <w:t>rusztowań z rur stalowych średnicy od 33,5 do 76,1 mm połączonych łącznikami w ramownice i kratownice.</w:t>
      </w:r>
    </w:p>
    <w:p w:rsidR="00773BDA" w:rsidRPr="00E33029" w:rsidRDefault="00773BDA" w:rsidP="00FE4514">
      <w:pPr>
        <w:tabs>
          <w:tab w:val="right" w:leader="dot" w:pos="-1985"/>
          <w:tab w:val="left" w:pos="426"/>
          <w:tab w:val="right" w:leader="dot" w:pos="8505"/>
        </w:tabs>
      </w:pPr>
      <w:r w:rsidRPr="00E33029">
        <w:tab/>
        <w:t>Rusztowanie należy wykonać z materiałów odpowiadających następującym normom:</w:t>
      </w:r>
    </w:p>
    <w:p w:rsidR="00773BDA" w:rsidRPr="00E33029" w:rsidRDefault="00773BDA" w:rsidP="00FE4514">
      <w:pPr>
        <w:numPr>
          <w:ilvl w:val="0"/>
          <w:numId w:val="4"/>
        </w:numPr>
        <w:tabs>
          <w:tab w:val="right" w:leader="dot" w:pos="-1985"/>
          <w:tab w:val="left" w:pos="426"/>
          <w:tab w:val="right" w:leader="dot" w:pos="8505"/>
        </w:tabs>
      </w:pPr>
      <w:r w:rsidRPr="00E33029">
        <w:lastRenderedPageBreak/>
        <w:t>drewno i tarcica wg PN-D-95017 [1], PN-D-96000 [2], PN-D-96002 [3] lub innej zaakceptowanej przez Inżyniera,</w:t>
      </w:r>
    </w:p>
    <w:p w:rsidR="00773BDA" w:rsidRPr="00E33029" w:rsidRDefault="00773BDA" w:rsidP="00FE4514">
      <w:pPr>
        <w:numPr>
          <w:ilvl w:val="0"/>
          <w:numId w:val="4"/>
        </w:numPr>
        <w:tabs>
          <w:tab w:val="right" w:leader="dot" w:pos="-1985"/>
          <w:tab w:val="left" w:pos="426"/>
          <w:tab w:val="right" w:leader="dot" w:pos="8505"/>
        </w:tabs>
      </w:pPr>
      <w:r w:rsidRPr="00E33029">
        <w:t>gwoździe wg BN-87/5028-12 [8],</w:t>
      </w:r>
    </w:p>
    <w:p w:rsidR="00773BDA" w:rsidRPr="00E33029" w:rsidRDefault="00773BDA" w:rsidP="00FE4514">
      <w:pPr>
        <w:numPr>
          <w:ilvl w:val="0"/>
          <w:numId w:val="4"/>
        </w:numPr>
        <w:tabs>
          <w:tab w:val="right" w:leader="dot" w:pos="-1985"/>
          <w:tab w:val="left" w:pos="426"/>
          <w:tab w:val="right" w:leader="dot" w:pos="8505"/>
        </w:tabs>
      </w:pPr>
      <w:r w:rsidRPr="00E33029">
        <w:t>rury stalowe wg PN-H-74219 [4], PN-H-74220 [5] lub innej zaakceptowanej przez Inżyniera,</w:t>
      </w:r>
    </w:p>
    <w:p w:rsidR="00773BDA" w:rsidRPr="00E33029" w:rsidRDefault="00773BDA" w:rsidP="00FE4514">
      <w:pPr>
        <w:numPr>
          <w:ilvl w:val="0"/>
          <w:numId w:val="4"/>
        </w:numPr>
        <w:tabs>
          <w:tab w:val="right" w:leader="dot" w:pos="-1985"/>
          <w:tab w:val="left" w:pos="426"/>
          <w:tab w:val="right" w:leader="dot" w:pos="8505"/>
        </w:tabs>
      </w:pPr>
      <w:r w:rsidRPr="00E33029">
        <w:t>kątowniki wg PN-H-93401[6], PN-H-93402 [7] lub innej zaakceptowanej przez Inżyniera.</w:t>
      </w:r>
    </w:p>
    <w:p w:rsidR="00773BDA" w:rsidRPr="00E33029" w:rsidRDefault="00773BDA" w:rsidP="00FE4514">
      <w:pPr>
        <w:pStyle w:val="Nagwek1"/>
      </w:pPr>
      <w:bookmarkStart w:id="43" w:name="_3__SPRZĘT_4"/>
      <w:bookmarkEnd w:id="43"/>
      <w:r w:rsidRPr="00E33029">
        <w:t>3. SPRZĘT</w:t>
      </w:r>
    </w:p>
    <w:p w:rsidR="00773BDA" w:rsidRPr="00E33029" w:rsidRDefault="00773BDA" w:rsidP="00FE4514">
      <w:pPr>
        <w:pStyle w:val="Nagwek2"/>
      </w:pPr>
      <w:r w:rsidRPr="00E33029">
        <w:t>3.1. Ogólne wymagania dotyczące sprzętu</w:t>
      </w:r>
    </w:p>
    <w:p w:rsidR="00773BDA" w:rsidRPr="00E33029" w:rsidRDefault="00773BDA" w:rsidP="00FE4514">
      <w:pPr>
        <w:tabs>
          <w:tab w:val="right" w:leader="dot" w:pos="-1985"/>
          <w:tab w:val="left" w:pos="426"/>
          <w:tab w:val="right" w:leader="dot" w:pos="8505"/>
        </w:tabs>
      </w:pPr>
      <w:r w:rsidRPr="00E33029">
        <w:tab/>
        <w:t>Ogólne wymagania dotyczące sprzętu podano w ST „Wymagania ogólne” pkt 3.</w:t>
      </w:r>
    </w:p>
    <w:p w:rsidR="00773BDA" w:rsidRPr="00E33029" w:rsidRDefault="00773BDA" w:rsidP="00FE4514">
      <w:pPr>
        <w:pStyle w:val="Nagwek2"/>
      </w:pPr>
      <w:r w:rsidRPr="00E33029">
        <w:t>3.2. Sprzęt do rozbiórki</w:t>
      </w:r>
    </w:p>
    <w:p w:rsidR="00773BDA" w:rsidRPr="00E33029" w:rsidRDefault="00773BDA" w:rsidP="00FE4514">
      <w:pPr>
        <w:tabs>
          <w:tab w:val="right" w:leader="dot" w:pos="-1985"/>
          <w:tab w:val="left" w:pos="426"/>
          <w:tab w:val="right" w:leader="dot" w:pos="8505"/>
        </w:tabs>
      </w:pPr>
      <w:r w:rsidRPr="00E33029">
        <w:tab/>
        <w:t>Do wykonania robót związanych z rozbiórką elementów dróg, ogrodzeń i przepustów może być wykorzystany sprzęt podany poniżej, lub inny zaakceptowany przez Inżyniera:</w:t>
      </w:r>
    </w:p>
    <w:p w:rsidR="00773BDA" w:rsidRPr="00E33029" w:rsidRDefault="00773BDA" w:rsidP="00FE4514">
      <w:pPr>
        <w:numPr>
          <w:ilvl w:val="0"/>
          <w:numId w:val="4"/>
        </w:numPr>
        <w:tabs>
          <w:tab w:val="right" w:leader="dot" w:pos="-1985"/>
          <w:tab w:val="left" w:pos="426"/>
          <w:tab w:val="right" w:leader="dot" w:pos="8505"/>
        </w:tabs>
      </w:pPr>
      <w:r w:rsidRPr="00E33029">
        <w:t>spycharki,</w:t>
      </w:r>
    </w:p>
    <w:p w:rsidR="00773BDA" w:rsidRPr="00E33029" w:rsidRDefault="00773BDA" w:rsidP="00FE4514">
      <w:pPr>
        <w:numPr>
          <w:ilvl w:val="0"/>
          <w:numId w:val="4"/>
        </w:numPr>
        <w:tabs>
          <w:tab w:val="right" w:leader="dot" w:pos="-1985"/>
          <w:tab w:val="left" w:pos="426"/>
          <w:tab w:val="right" w:leader="dot" w:pos="8505"/>
        </w:tabs>
      </w:pPr>
      <w:r w:rsidRPr="00E33029">
        <w:t>ładowarki,</w:t>
      </w:r>
    </w:p>
    <w:p w:rsidR="00773BDA" w:rsidRPr="00E33029" w:rsidRDefault="00773BDA" w:rsidP="00FE4514">
      <w:pPr>
        <w:numPr>
          <w:ilvl w:val="0"/>
          <w:numId w:val="4"/>
        </w:numPr>
        <w:tabs>
          <w:tab w:val="right" w:leader="dot" w:pos="-1985"/>
          <w:tab w:val="left" w:pos="426"/>
          <w:tab w:val="right" w:leader="dot" w:pos="8505"/>
        </w:tabs>
      </w:pPr>
      <w:r w:rsidRPr="00E33029">
        <w:t>żurawie samochodowe,</w:t>
      </w:r>
    </w:p>
    <w:p w:rsidR="00773BDA" w:rsidRPr="00E33029" w:rsidRDefault="00773BDA" w:rsidP="00FE4514">
      <w:pPr>
        <w:numPr>
          <w:ilvl w:val="0"/>
          <w:numId w:val="4"/>
        </w:numPr>
        <w:tabs>
          <w:tab w:val="right" w:leader="dot" w:pos="-1985"/>
          <w:tab w:val="left" w:pos="426"/>
          <w:tab w:val="right" w:leader="dot" w:pos="8505"/>
        </w:tabs>
      </w:pPr>
      <w:r w:rsidRPr="00E33029">
        <w:t>samochody ciężarowe,</w:t>
      </w:r>
    </w:p>
    <w:p w:rsidR="00773BDA" w:rsidRPr="00E33029" w:rsidRDefault="00773BDA" w:rsidP="00FE4514">
      <w:pPr>
        <w:numPr>
          <w:ilvl w:val="0"/>
          <w:numId w:val="4"/>
        </w:numPr>
        <w:tabs>
          <w:tab w:val="right" w:leader="dot" w:pos="-1985"/>
          <w:tab w:val="left" w:pos="426"/>
          <w:tab w:val="right" w:leader="dot" w:pos="8505"/>
        </w:tabs>
      </w:pPr>
      <w:r w:rsidRPr="00E33029">
        <w:t>zrywarki,</w:t>
      </w:r>
    </w:p>
    <w:p w:rsidR="00773BDA" w:rsidRPr="00E33029" w:rsidRDefault="00773BDA" w:rsidP="00FE4514">
      <w:pPr>
        <w:numPr>
          <w:ilvl w:val="0"/>
          <w:numId w:val="4"/>
        </w:numPr>
        <w:tabs>
          <w:tab w:val="right" w:leader="dot" w:pos="-1985"/>
          <w:tab w:val="left" w:pos="426"/>
          <w:tab w:val="right" w:leader="dot" w:pos="8505"/>
        </w:tabs>
      </w:pPr>
      <w:r w:rsidRPr="00E33029">
        <w:t>młoty pneumatyczne,</w:t>
      </w:r>
    </w:p>
    <w:p w:rsidR="00773BDA" w:rsidRPr="00E33029" w:rsidRDefault="00773BDA" w:rsidP="00FE4514">
      <w:pPr>
        <w:numPr>
          <w:ilvl w:val="0"/>
          <w:numId w:val="4"/>
        </w:numPr>
        <w:tabs>
          <w:tab w:val="right" w:leader="dot" w:pos="-1985"/>
          <w:tab w:val="left" w:pos="426"/>
          <w:tab w:val="right" w:leader="dot" w:pos="8505"/>
        </w:tabs>
      </w:pPr>
      <w:r w:rsidRPr="00E33029">
        <w:t>piły mechaniczne,</w:t>
      </w:r>
    </w:p>
    <w:p w:rsidR="00773BDA" w:rsidRPr="00E33029" w:rsidRDefault="00773BDA" w:rsidP="00FE4514">
      <w:pPr>
        <w:numPr>
          <w:ilvl w:val="0"/>
          <w:numId w:val="4"/>
        </w:numPr>
        <w:tabs>
          <w:tab w:val="right" w:leader="dot" w:pos="-1985"/>
          <w:tab w:val="left" w:pos="426"/>
          <w:tab w:val="right" w:leader="dot" w:pos="8505"/>
        </w:tabs>
      </w:pPr>
      <w:r w:rsidRPr="00E33029">
        <w:t>frezarki nawierzchni,</w:t>
      </w:r>
    </w:p>
    <w:p w:rsidR="00773BDA" w:rsidRPr="00E33029" w:rsidRDefault="00773BDA" w:rsidP="00FE4514">
      <w:pPr>
        <w:numPr>
          <w:ilvl w:val="0"/>
          <w:numId w:val="4"/>
        </w:numPr>
        <w:tabs>
          <w:tab w:val="right" w:leader="dot" w:pos="-1985"/>
          <w:tab w:val="left" w:pos="426"/>
          <w:tab w:val="right" w:leader="dot" w:pos="8505"/>
        </w:tabs>
      </w:pPr>
      <w:r w:rsidRPr="00E33029">
        <w:t>koparki.</w:t>
      </w:r>
    </w:p>
    <w:p w:rsidR="00773BDA" w:rsidRPr="00E33029" w:rsidRDefault="00773BDA" w:rsidP="00FE4514">
      <w:pPr>
        <w:jc w:val="center"/>
        <w:rPr>
          <w:b/>
          <w:bCs/>
          <w:sz w:val="28"/>
          <w:szCs w:val="28"/>
        </w:rPr>
      </w:pPr>
      <w:r w:rsidRPr="00E33029">
        <w:rPr>
          <w:b/>
          <w:bCs/>
          <w:sz w:val="28"/>
          <w:szCs w:val="28"/>
        </w:rPr>
        <w:t xml:space="preserve">  </w:t>
      </w:r>
    </w:p>
    <w:p w:rsidR="00773BDA" w:rsidRPr="00E33029" w:rsidRDefault="00773BDA" w:rsidP="00FE4514">
      <w:pPr>
        <w:pStyle w:val="Nagwek1"/>
      </w:pPr>
      <w:bookmarkStart w:id="44" w:name="_4__TRANSPORT_4"/>
      <w:bookmarkEnd w:id="44"/>
      <w:r w:rsidRPr="00E33029">
        <w:t>4. TRANSPORT</w:t>
      </w:r>
    </w:p>
    <w:p w:rsidR="00773BDA" w:rsidRPr="00E33029" w:rsidRDefault="00773BDA" w:rsidP="00FE4514">
      <w:pPr>
        <w:pStyle w:val="Nagwek2"/>
      </w:pPr>
      <w:r w:rsidRPr="00E33029">
        <w:t>4.1. Ogólne wymagania dotyczące transportu</w:t>
      </w:r>
    </w:p>
    <w:p w:rsidR="00773BDA" w:rsidRPr="00E33029" w:rsidRDefault="00773BDA" w:rsidP="00FE4514">
      <w:pPr>
        <w:tabs>
          <w:tab w:val="right" w:leader="dot" w:pos="-1985"/>
          <w:tab w:val="left" w:pos="426"/>
          <w:tab w:val="right" w:leader="dot" w:pos="8505"/>
        </w:tabs>
      </w:pPr>
      <w:r w:rsidRPr="00E33029">
        <w:tab/>
        <w:t>Ogólne wymagania dotyczące transportu podano w ST „Wymagania ogólne” pkt 4.</w:t>
      </w:r>
    </w:p>
    <w:p w:rsidR="00773BDA" w:rsidRPr="00E33029" w:rsidRDefault="00773BDA" w:rsidP="00FE4514">
      <w:pPr>
        <w:pStyle w:val="Nagwek2"/>
      </w:pPr>
      <w:r w:rsidRPr="00E33029">
        <w:t>4.2. Transport materiałów z rozbiórki</w:t>
      </w:r>
    </w:p>
    <w:p w:rsidR="00773BDA" w:rsidRPr="00E33029" w:rsidRDefault="00773BDA" w:rsidP="00FE4514">
      <w:pPr>
        <w:tabs>
          <w:tab w:val="right" w:leader="dot" w:pos="-1985"/>
          <w:tab w:val="left" w:pos="426"/>
          <w:tab w:val="right" w:leader="dot" w:pos="8505"/>
        </w:tabs>
      </w:pPr>
      <w:r w:rsidRPr="00E33029">
        <w:tab/>
        <w:t>Materiał z rozbiórki można przewozić dowolnym środkiem transportu.</w:t>
      </w:r>
    </w:p>
    <w:p w:rsidR="00773BDA" w:rsidRPr="00E33029" w:rsidRDefault="00773BDA" w:rsidP="00FE4514">
      <w:pPr>
        <w:pStyle w:val="Nagwek1"/>
      </w:pPr>
      <w:bookmarkStart w:id="45" w:name="_5__WYKONANIE_ROBÓT_4"/>
      <w:bookmarkEnd w:id="45"/>
      <w:r w:rsidRPr="00E33029">
        <w:t>5. WYKONANIE ROBÓT</w:t>
      </w:r>
    </w:p>
    <w:p w:rsidR="00773BDA" w:rsidRPr="00E33029" w:rsidRDefault="00773BDA" w:rsidP="00FE4514">
      <w:pPr>
        <w:pStyle w:val="Nagwek2"/>
      </w:pPr>
      <w:r w:rsidRPr="00E33029">
        <w:t>5.1. Ogólne zasady wykonania robót</w:t>
      </w:r>
    </w:p>
    <w:p w:rsidR="00773BDA" w:rsidRPr="00E33029" w:rsidRDefault="00773BDA" w:rsidP="00FE4514">
      <w:pPr>
        <w:tabs>
          <w:tab w:val="right" w:leader="dot" w:pos="-1985"/>
          <w:tab w:val="left" w:pos="426"/>
          <w:tab w:val="right" w:leader="dot" w:pos="8505"/>
        </w:tabs>
      </w:pPr>
      <w:r w:rsidRPr="00E33029">
        <w:tab/>
        <w:t>Ogólne zasady wykonania robót podano w ST „Wymagania ogólne” pkt 5.</w:t>
      </w:r>
    </w:p>
    <w:p w:rsidR="00773BDA" w:rsidRPr="00E33029" w:rsidRDefault="00773BDA" w:rsidP="00FE4514">
      <w:pPr>
        <w:pStyle w:val="Nagwek2"/>
      </w:pPr>
      <w:r w:rsidRPr="00E33029">
        <w:t>5.2. Wykonanie robót rozbiórkowych</w:t>
      </w:r>
    </w:p>
    <w:p w:rsidR="00773BDA" w:rsidRPr="00E33029" w:rsidRDefault="00773BDA" w:rsidP="00FE4514">
      <w:pPr>
        <w:tabs>
          <w:tab w:val="right" w:leader="dot" w:pos="-1985"/>
          <w:tab w:val="left" w:pos="426"/>
          <w:tab w:val="right" w:leader="dot" w:pos="8505"/>
        </w:tabs>
      </w:pPr>
      <w:r w:rsidRPr="00E33029">
        <w:tab/>
        <w:t>Roboty rozbiórkowe elementów dróg, ogrodzeń i przepustów obejmują usunięcie z terenu budowy wszystkich elementów wymienionych w pkt 1.3, zgodnie z dokumentacją projektową, ST lub wskazanych przez Inżyniera.</w:t>
      </w:r>
    </w:p>
    <w:p w:rsidR="00773BDA" w:rsidRPr="00E33029" w:rsidRDefault="00773BDA" w:rsidP="00FE4514">
      <w:pPr>
        <w:tabs>
          <w:tab w:val="right" w:leader="dot" w:pos="-1985"/>
          <w:tab w:val="left" w:pos="426"/>
          <w:tab w:val="right" w:leader="dot" w:pos="8505"/>
        </w:tabs>
      </w:pPr>
      <w:r w:rsidRPr="00E33029">
        <w:tab/>
        <w:t>Jeśli dokumentacja projektowa nie zawiera dokumentacji inwentaryzacyjnej lub/i rozbiórkowej, Inżynier może polecić Wykonawcy sporządzenie takiej dokumentacji, w której zostanie określony przewidziany odzysk materiałów.</w:t>
      </w:r>
    </w:p>
    <w:p w:rsidR="00773BDA" w:rsidRPr="00E33029" w:rsidRDefault="00773BDA" w:rsidP="00FE4514">
      <w:pPr>
        <w:tabs>
          <w:tab w:val="right" w:leader="dot" w:pos="-1985"/>
          <w:tab w:val="left" w:pos="426"/>
          <w:tab w:val="right" w:leader="dot" w:pos="8505"/>
        </w:tabs>
      </w:pPr>
      <w:r w:rsidRPr="00E33029">
        <w:tab/>
        <w:t>Roboty rozbiórkowe można wykonywać mechanicznie lub ręcznie w sposób określony w ST lub przez Inżyniera.</w:t>
      </w:r>
    </w:p>
    <w:p w:rsidR="00773BDA" w:rsidRPr="00E33029" w:rsidRDefault="00773BDA" w:rsidP="00FE4514">
      <w:pPr>
        <w:tabs>
          <w:tab w:val="right" w:leader="dot" w:pos="-1985"/>
          <w:tab w:val="left" w:pos="426"/>
          <w:tab w:val="right" w:leader="dot" w:pos="8505"/>
        </w:tabs>
      </w:pPr>
      <w:r w:rsidRPr="00E33029">
        <w:tab/>
        <w:t>W przypadku usuwania warstw nawierzchni z zastosowaniem frezarek drogowych, należy spełnić warunki określone w ST „Recykling”.</w:t>
      </w:r>
    </w:p>
    <w:p w:rsidR="00773BDA" w:rsidRPr="00E33029" w:rsidRDefault="00773BDA" w:rsidP="00FE4514">
      <w:pPr>
        <w:tabs>
          <w:tab w:val="right" w:leader="dot" w:pos="-1985"/>
          <w:tab w:val="left" w:pos="426"/>
          <w:tab w:val="right" w:leader="dot" w:pos="8505"/>
        </w:tabs>
      </w:pPr>
      <w:r w:rsidRPr="00E33029">
        <w:tab/>
        <w:t>W przypadku robót rozbiórkowych przepustu należy dokonać:</w:t>
      </w:r>
    </w:p>
    <w:p w:rsidR="00773BDA" w:rsidRPr="00E33029" w:rsidRDefault="00773BDA" w:rsidP="00FE4514">
      <w:pPr>
        <w:numPr>
          <w:ilvl w:val="0"/>
          <w:numId w:val="4"/>
        </w:numPr>
        <w:tabs>
          <w:tab w:val="right" w:leader="dot" w:pos="-1985"/>
          <w:tab w:val="left" w:pos="426"/>
          <w:tab w:val="right" w:leader="dot" w:pos="8505"/>
        </w:tabs>
      </w:pPr>
      <w:r w:rsidRPr="00E33029">
        <w:t>odkopania przepustu,</w:t>
      </w:r>
    </w:p>
    <w:p w:rsidR="00773BDA" w:rsidRPr="00E33029" w:rsidRDefault="00773BDA" w:rsidP="00FE4514">
      <w:pPr>
        <w:numPr>
          <w:ilvl w:val="0"/>
          <w:numId w:val="4"/>
        </w:numPr>
        <w:tabs>
          <w:tab w:val="right" w:leader="dot" w:pos="-1985"/>
          <w:tab w:val="left" w:pos="426"/>
          <w:tab w:val="right" w:leader="dot" w:pos="8505"/>
        </w:tabs>
      </w:pPr>
      <w:r w:rsidRPr="00E33029">
        <w:t>ew. ustawienia przenośnych rusztowań przy przepustach wyższych od około 2 m,</w:t>
      </w:r>
    </w:p>
    <w:p w:rsidR="00773BDA" w:rsidRPr="00E33029" w:rsidRDefault="00773BDA" w:rsidP="00FE4514">
      <w:pPr>
        <w:numPr>
          <w:ilvl w:val="0"/>
          <w:numId w:val="4"/>
        </w:numPr>
        <w:tabs>
          <w:tab w:val="right" w:leader="dot" w:pos="-1985"/>
          <w:tab w:val="left" w:pos="426"/>
          <w:tab w:val="right" w:leader="dot" w:pos="8505"/>
        </w:tabs>
      </w:pPr>
      <w:r w:rsidRPr="00E33029">
        <w:t>rozbicia elementów, których nie przewiduje się odzyskać, w sposób ręczny lub mechaniczny z ew. przecięciem prętów zbrojeniowych i ich odgięciem,</w:t>
      </w:r>
    </w:p>
    <w:p w:rsidR="00773BDA" w:rsidRPr="00E33029" w:rsidRDefault="00773BDA" w:rsidP="00FE4514">
      <w:pPr>
        <w:numPr>
          <w:ilvl w:val="0"/>
          <w:numId w:val="4"/>
        </w:numPr>
        <w:tabs>
          <w:tab w:val="right" w:leader="dot" w:pos="-1985"/>
          <w:tab w:val="left" w:pos="426"/>
          <w:tab w:val="right" w:leader="dot" w:pos="8505"/>
        </w:tabs>
      </w:pPr>
      <w:r w:rsidRPr="00E33029">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773BDA" w:rsidRPr="00E33029" w:rsidRDefault="00773BDA" w:rsidP="00FE4514">
      <w:pPr>
        <w:numPr>
          <w:ilvl w:val="0"/>
          <w:numId w:val="4"/>
        </w:numPr>
        <w:tabs>
          <w:tab w:val="right" w:leader="dot" w:pos="-1985"/>
          <w:tab w:val="left" w:pos="426"/>
          <w:tab w:val="right" w:leader="dot" w:pos="8505"/>
        </w:tabs>
      </w:pPr>
      <w:r w:rsidRPr="00E33029">
        <w:lastRenderedPageBreak/>
        <w:t>oczyszczenia rozebranych elementów, przewidzianych do powtórnego użycia  (z zaprawy, kawałków betonu, izolacji itp.) i ich posortowania.</w:t>
      </w:r>
    </w:p>
    <w:p w:rsidR="00773BDA" w:rsidRPr="00E33029" w:rsidRDefault="00773BDA" w:rsidP="00FE4514">
      <w:pPr>
        <w:tabs>
          <w:tab w:val="right" w:leader="dot" w:pos="-1985"/>
          <w:tab w:val="left" w:pos="426"/>
          <w:tab w:val="right" w:leader="dot" w:pos="8505"/>
        </w:tabs>
      </w:pPr>
      <w:r w:rsidRPr="00E33029">
        <w:tab/>
        <w:t>Wszystkie elementy możliwe do powtórnego wykorzystania powinny być usuwane bez powodowania zbędnych uszkodzeń. O ile uzyskane elementy nie stają się własnością Wykonawcy, powinien on przewieźć je na miejsce określone w ST lub wskazane przez Inżyniera.</w:t>
      </w:r>
    </w:p>
    <w:p w:rsidR="00773BDA" w:rsidRPr="00E33029" w:rsidRDefault="00773BDA" w:rsidP="00FE4514">
      <w:pPr>
        <w:tabs>
          <w:tab w:val="right" w:leader="dot" w:pos="-1985"/>
          <w:tab w:val="left" w:pos="426"/>
          <w:tab w:val="right" w:leader="dot" w:pos="8505"/>
        </w:tabs>
      </w:pPr>
      <w:r w:rsidRPr="00E33029">
        <w:tab/>
        <w:t>Elementy i materiały, które zgodnie z ST stają się własnością Wykonawcy, powinny być usunięte z terenu budowy.</w:t>
      </w:r>
    </w:p>
    <w:p w:rsidR="00773BDA" w:rsidRPr="00E33029" w:rsidRDefault="00773BDA" w:rsidP="00FE4514">
      <w:pPr>
        <w:tabs>
          <w:tab w:val="right" w:leader="dot" w:pos="-1985"/>
          <w:tab w:val="left" w:pos="426"/>
          <w:tab w:val="right" w:leader="dot" w:pos="8505"/>
        </w:tabs>
      </w:pPr>
      <w:r w:rsidRPr="00E33029">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773BDA" w:rsidRPr="00E33029" w:rsidRDefault="00773BDA" w:rsidP="00FE4514">
      <w:pPr>
        <w:tabs>
          <w:tab w:val="right" w:leader="dot" w:pos="-1985"/>
          <w:tab w:val="left" w:pos="426"/>
          <w:tab w:val="right" w:leader="dot" w:pos="8505"/>
        </w:tabs>
      </w:pPr>
      <w:r w:rsidRPr="00E33029">
        <w:tab/>
        <w:t>Doły w miejscach, gdzie nie przewiduje się wykonania wykopów drogowych należy wypełnić, warstwami, odpowiednim gruntem do poziomu otaczającego terenu i zagęścić zgodnie z wymaganiami określonymi w ST „Roboty ziemne”.</w:t>
      </w:r>
    </w:p>
    <w:p w:rsidR="00773BDA" w:rsidRPr="00E33029" w:rsidRDefault="00773BDA" w:rsidP="00FE4514">
      <w:pPr>
        <w:pStyle w:val="Nagwek1"/>
      </w:pPr>
      <w:bookmarkStart w:id="46" w:name="_6__KONTROLA_JAKOŚCI_4"/>
      <w:bookmarkEnd w:id="46"/>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right" w:leader="dot" w:pos="-1985"/>
          <w:tab w:val="left" w:pos="426"/>
          <w:tab w:val="right" w:leader="dot" w:pos="8505"/>
        </w:tabs>
      </w:pPr>
      <w:r w:rsidRPr="00E33029">
        <w:tab/>
        <w:t>Ogólne zasady kontroli jakości robót podano w ST „Wymagania ogólne” pkt 6.</w:t>
      </w:r>
    </w:p>
    <w:p w:rsidR="00773BDA" w:rsidRPr="00E33029" w:rsidRDefault="00773BDA" w:rsidP="00FE4514">
      <w:pPr>
        <w:pStyle w:val="Nagwek2"/>
      </w:pPr>
      <w:r w:rsidRPr="00E33029">
        <w:t>6.2. Kontrola jakości robót rozbiórkowych</w:t>
      </w:r>
    </w:p>
    <w:p w:rsidR="00773BDA" w:rsidRPr="00E33029" w:rsidRDefault="00773BDA" w:rsidP="00FE4514">
      <w:pPr>
        <w:tabs>
          <w:tab w:val="right" w:leader="dot" w:pos="-1985"/>
          <w:tab w:val="left" w:pos="426"/>
          <w:tab w:val="right" w:leader="dot" w:pos="8505"/>
        </w:tabs>
      </w:pPr>
      <w:r w:rsidRPr="00E33029">
        <w:tab/>
        <w:t>Kontrola jakości robót polega na wizualnej ocenie kompletności wykonanych robót rozbiórkowych oraz sprawdzeniu stopnia uszkodzenia elementów przewidzianych do powtórnego wykorzystania.</w:t>
      </w:r>
    </w:p>
    <w:p w:rsidR="00773BDA" w:rsidRPr="00E33029" w:rsidRDefault="00773BDA" w:rsidP="00FE4514">
      <w:pPr>
        <w:tabs>
          <w:tab w:val="right" w:leader="dot" w:pos="-1985"/>
          <w:tab w:val="left" w:pos="426"/>
          <w:tab w:val="right" w:leader="dot" w:pos="8505"/>
        </w:tabs>
      </w:pPr>
      <w:r w:rsidRPr="00E33029">
        <w:tab/>
        <w:t>Zagęszczenie gruntu wypełniającego ewentualne doły po usuniętych elementach nawierzchni, ogrodzeń i przepustów powinno spełniać odpowiednie wymagania określone w OST D-02.00.00 „Roboty ziemne”.</w:t>
      </w:r>
    </w:p>
    <w:p w:rsidR="00773BDA" w:rsidRPr="00E33029" w:rsidRDefault="00773BDA" w:rsidP="00FE4514">
      <w:pPr>
        <w:pStyle w:val="Nagwek1"/>
      </w:pPr>
      <w:bookmarkStart w:id="47" w:name="_7__OBMIAR_ROBÓT_4"/>
      <w:bookmarkEnd w:id="47"/>
      <w:r w:rsidRPr="00E33029">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right" w:leader="dot" w:pos="-1985"/>
          <w:tab w:val="left" w:pos="426"/>
          <w:tab w:val="right" w:leader="dot" w:pos="8505"/>
        </w:tabs>
      </w:pPr>
      <w:r w:rsidRPr="00E33029">
        <w:rPr>
          <w:b/>
          <w:bCs/>
        </w:rPr>
        <w:tab/>
      </w:r>
      <w:r w:rsidRPr="00E33029">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right" w:leader="dot" w:pos="-1985"/>
          <w:tab w:val="left" w:pos="426"/>
          <w:tab w:val="right" w:leader="dot" w:pos="8505"/>
        </w:tabs>
      </w:pPr>
      <w:r w:rsidRPr="00E33029">
        <w:rPr>
          <w:b/>
          <w:bCs/>
        </w:rPr>
        <w:tab/>
      </w:r>
      <w:r w:rsidRPr="00E33029">
        <w:t>Jednostką obmiarową robót związanych z rozbiórką elementów dróg i ogrodzeń jest:</w:t>
      </w:r>
    </w:p>
    <w:p w:rsidR="00773BDA" w:rsidRPr="00E33029" w:rsidRDefault="00773BDA" w:rsidP="00FE4514">
      <w:pPr>
        <w:numPr>
          <w:ilvl w:val="0"/>
          <w:numId w:val="4"/>
        </w:numPr>
        <w:tabs>
          <w:tab w:val="right" w:leader="dot" w:pos="-1985"/>
          <w:tab w:val="left" w:pos="426"/>
          <w:tab w:val="right" w:leader="dot" w:pos="8505"/>
        </w:tabs>
      </w:pPr>
      <w:r w:rsidRPr="00E33029">
        <w:t>dla nawierzchni i chodnika - m</w:t>
      </w:r>
      <w:r w:rsidRPr="00E33029">
        <w:rPr>
          <w:vertAlign w:val="superscript"/>
        </w:rPr>
        <w:t>2</w:t>
      </w:r>
      <w:r w:rsidRPr="00E33029">
        <w:t xml:space="preserve"> (metr kwadratowy),</w:t>
      </w:r>
    </w:p>
    <w:p w:rsidR="00773BDA" w:rsidRPr="00E33029" w:rsidRDefault="00773BDA" w:rsidP="00FE4514">
      <w:pPr>
        <w:numPr>
          <w:ilvl w:val="0"/>
          <w:numId w:val="4"/>
        </w:numPr>
        <w:tabs>
          <w:tab w:val="right" w:leader="dot" w:pos="-1985"/>
          <w:tab w:val="left" w:pos="426"/>
          <w:tab w:val="right" w:leader="dot" w:pos="8505"/>
        </w:tabs>
      </w:pPr>
      <w:r w:rsidRPr="00E33029">
        <w:t>dla krawężnika, opornika, obrzeża, ścieków prefabrykowanych, ogrodzeń, barier i poręczy - m (metr),</w:t>
      </w:r>
    </w:p>
    <w:p w:rsidR="00773BDA" w:rsidRPr="00E33029" w:rsidRDefault="00773BDA" w:rsidP="00FE4514">
      <w:pPr>
        <w:numPr>
          <w:ilvl w:val="0"/>
          <w:numId w:val="4"/>
        </w:numPr>
        <w:tabs>
          <w:tab w:val="right" w:leader="dot" w:pos="-1985"/>
          <w:tab w:val="left" w:pos="426"/>
          <w:tab w:val="right" w:leader="dot" w:pos="8505"/>
        </w:tabs>
      </w:pPr>
      <w:r w:rsidRPr="00E33029">
        <w:t>dla znaków drogowych - szt. (sztuka),</w:t>
      </w:r>
    </w:p>
    <w:p w:rsidR="00773BDA" w:rsidRPr="00E33029" w:rsidRDefault="00773BDA" w:rsidP="00FE4514">
      <w:pPr>
        <w:numPr>
          <w:ilvl w:val="0"/>
          <w:numId w:val="4"/>
        </w:numPr>
        <w:tabs>
          <w:tab w:val="right" w:leader="dot" w:pos="-1985"/>
          <w:tab w:val="left" w:pos="426"/>
          <w:tab w:val="right" w:leader="dot" w:pos="8505"/>
        </w:tabs>
      </w:pPr>
      <w:r w:rsidRPr="00E33029">
        <w:t>dla przepustów i ich elementów</w:t>
      </w:r>
    </w:p>
    <w:p w:rsidR="00773BDA" w:rsidRPr="00E33029" w:rsidRDefault="00773BDA" w:rsidP="00FE4514">
      <w:pPr>
        <w:tabs>
          <w:tab w:val="right" w:leader="dot" w:pos="-1985"/>
          <w:tab w:val="left" w:pos="426"/>
          <w:tab w:val="right" w:leader="dot" w:pos="8505"/>
        </w:tabs>
      </w:pPr>
      <w:r w:rsidRPr="00E33029">
        <w:tab/>
        <w:t>a) betonowych, kamiennych, ceglanych - m</w:t>
      </w:r>
      <w:r w:rsidRPr="00E33029">
        <w:rPr>
          <w:vertAlign w:val="superscript"/>
        </w:rPr>
        <w:t>3</w:t>
      </w:r>
      <w:r w:rsidRPr="00E33029">
        <w:t xml:space="preserve"> (metr sześcienny),</w:t>
      </w:r>
    </w:p>
    <w:p w:rsidR="00773BDA" w:rsidRPr="00E33029" w:rsidRDefault="00773BDA" w:rsidP="00FE4514">
      <w:pPr>
        <w:tabs>
          <w:tab w:val="right" w:leader="dot" w:pos="-1985"/>
          <w:tab w:val="left" w:pos="426"/>
          <w:tab w:val="right" w:leader="dot" w:pos="8505"/>
        </w:tabs>
      </w:pPr>
      <w:r w:rsidRPr="00E33029">
        <w:tab/>
        <w:t>b) prefabrykowanych betonowych, żelbetowych - m (metr).</w:t>
      </w:r>
    </w:p>
    <w:p w:rsidR="00773BDA" w:rsidRPr="00E33029" w:rsidRDefault="00773BDA" w:rsidP="00FE4514">
      <w:pPr>
        <w:pStyle w:val="Nagwek1"/>
      </w:pPr>
      <w:bookmarkStart w:id="48" w:name="_8__ODBIÓR_ROBÓT_4"/>
      <w:bookmarkEnd w:id="48"/>
      <w:r w:rsidRPr="00E33029">
        <w:t>8. ODBIÓR ROBÓT</w:t>
      </w:r>
    </w:p>
    <w:p w:rsidR="00773BDA" w:rsidRPr="00E33029" w:rsidRDefault="00773BDA" w:rsidP="00FE4514">
      <w:pPr>
        <w:tabs>
          <w:tab w:val="right" w:leader="dot" w:pos="-1985"/>
          <w:tab w:val="left" w:pos="426"/>
          <w:tab w:val="right" w:leader="dot" w:pos="8505"/>
        </w:tabs>
      </w:pPr>
      <w:r w:rsidRPr="00E33029">
        <w:rPr>
          <w:b/>
          <w:bCs/>
        </w:rPr>
        <w:tab/>
      </w:r>
      <w:r w:rsidRPr="00E33029">
        <w:t>Ogólne zasady odbioru robót podano w ST „Wymagania ogólne” pkt 8.</w:t>
      </w:r>
    </w:p>
    <w:p w:rsidR="00773BDA" w:rsidRPr="00E33029" w:rsidRDefault="00773BDA" w:rsidP="00FE4514">
      <w:pPr>
        <w:pStyle w:val="Nagwek1"/>
      </w:pPr>
      <w:bookmarkStart w:id="49" w:name="_9__PODSTAWA_PŁATNOŚCI_4"/>
      <w:bookmarkEnd w:id="49"/>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right" w:leader="dot" w:pos="-1985"/>
          <w:tab w:val="left" w:pos="426"/>
          <w:tab w:val="right" w:leader="dot" w:pos="8505"/>
        </w:tabs>
      </w:pPr>
      <w:r w:rsidRPr="00E33029">
        <w:rPr>
          <w:b/>
          <w:bCs/>
        </w:rPr>
        <w:tab/>
      </w:r>
      <w:r w:rsidRPr="00E33029">
        <w:t>Ogólne ustalenia dotyczące podstawy płatności podano w ST „Wymagania ogólne” pkt 9.</w:t>
      </w:r>
    </w:p>
    <w:p w:rsidR="00773BDA" w:rsidRPr="00E33029" w:rsidRDefault="00773BDA" w:rsidP="00FE4514">
      <w:pPr>
        <w:pStyle w:val="Nagwek2"/>
      </w:pPr>
      <w:r w:rsidRPr="00E33029">
        <w:t>9.2. Cena jednostki obmiarowej</w:t>
      </w:r>
    </w:p>
    <w:p w:rsidR="00773BDA" w:rsidRPr="00E33029" w:rsidRDefault="00773BDA" w:rsidP="00FE4514">
      <w:pPr>
        <w:tabs>
          <w:tab w:val="right" w:leader="dot" w:pos="-1985"/>
          <w:tab w:val="left" w:pos="426"/>
          <w:tab w:val="right" w:leader="dot" w:pos="8505"/>
        </w:tabs>
      </w:pPr>
      <w:r w:rsidRPr="00E33029">
        <w:tab/>
        <w:t>Cena wykonania robót obejmuje:</w:t>
      </w:r>
    </w:p>
    <w:p w:rsidR="00773BDA" w:rsidRPr="00E33029" w:rsidRDefault="00773BDA" w:rsidP="00FE4514">
      <w:pPr>
        <w:tabs>
          <w:tab w:val="right" w:leader="dot" w:pos="-1985"/>
          <w:tab w:val="left" w:pos="426"/>
          <w:tab w:val="right" w:leader="dot" w:pos="8505"/>
        </w:tabs>
      </w:pPr>
      <w:r w:rsidRPr="00E33029">
        <w:t>a) dla rozbiórki warstw nawierzchni:</w:t>
      </w:r>
    </w:p>
    <w:p w:rsidR="00773BDA" w:rsidRPr="00E33029" w:rsidRDefault="00773BDA" w:rsidP="00FE4514">
      <w:pPr>
        <w:numPr>
          <w:ilvl w:val="0"/>
          <w:numId w:val="4"/>
        </w:numPr>
        <w:tabs>
          <w:tab w:val="right" w:leader="dot" w:pos="-1985"/>
          <w:tab w:val="left" w:pos="426"/>
          <w:tab w:val="right" w:leader="dot" w:pos="8505"/>
        </w:tabs>
      </w:pPr>
      <w:r w:rsidRPr="00E33029">
        <w:t>wyznaczenie powierzchni przeznaczonej do rozbiórki,</w:t>
      </w:r>
    </w:p>
    <w:p w:rsidR="00773BDA" w:rsidRPr="00E33029" w:rsidRDefault="00773BDA" w:rsidP="00FE4514">
      <w:pPr>
        <w:numPr>
          <w:ilvl w:val="0"/>
          <w:numId w:val="4"/>
        </w:numPr>
        <w:tabs>
          <w:tab w:val="right" w:leader="dot" w:pos="-1985"/>
          <w:tab w:val="left" w:pos="426"/>
          <w:tab w:val="right" w:leader="dot" w:pos="8505"/>
        </w:tabs>
      </w:pPr>
      <w:r w:rsidRPr="00E33029">
        <w:t>rozkucie i zerwanie nawierzchni,</w:t>
      </w:r>
    </w:p>
    <w:p w:rsidR="00773BDA" w:rsidRPr="00E33029" w:rsidRDefault="00773BDA" w:rsidP="00FE4514">
      <w:pPr>
        <w:numPr>
          <w:ilvl w:val="0"/>
          <w:numId w:val="4"/>
        </w:numPr>
        <w:tabs>
          <w:tab w:val="right" w:leader="dot" w:pos="-1985"/>
          <w:tab w:val="left" w:pos="426"/>
          <w:tab w:val="right" w:leader="dot" w:pos="8505"/>
        </w:tabs>
      </w:pPr>
      <w:r w:rsidRPr="00E33029">
        <w:t>ew. przesortowanie materiału uzyskanego z rozbiórki, w celu ponownego jej użycia, z ułożeniem na poboczu,</w:t>
      </w:r>
    </w:p>
    <w:p w:rsidR="00773BDA" w:rsidRPr="00E33029" w:rsidRDefault="00773BDA" w:rsidP="00FE4514">
      <w:pPr>
        <w:numPr>
          <w:ilvl w:val="0"/>
          <w:numId w:val="4"/>
        </w:numPr>
        <w:tabs>
          <w:tab w:val="right" w:leader="dot" w:pos="-1985"/>
          <w:tab w:val="left" w:pos="426"/>
          <w:tab w:val="right" w:leader="dot" w:pos="8505"/>
        </w:tabs>
      </w:pPr>
      <w:r w:rsidRPr="00E33029">
        <w:t>załadunek i wywiezienie materiałów z rozbiórki,</w:t>
      </w:r>
    </w:p>
    <w:p w:rsidR="00773BDA" w:rsidRPr="00E33029" w:rsidRDefault="00773BDA" w:rsidP="00FE4514">
      <w:pPr>
        <w:numPr>
          <w:ilvl w:val="0"/>
          <w:numId w:val="4"/>
        </w:numPr>
        <w:tabs>
          <w:tab w:val="right" w:leader="dot" w:pos="-1985"/>
          <w:tab w:val="left" w:pos="426"/>
          <w:tab w:val="right" w:leader="dot" w:pos="8505"/>
        </w:tabs>
      </w:pPr>
      <w:r w:rsidRPr="00E33029">
        <w:t>wyrównanie podłoża i uporządkowanie terenu rozbiórki;</w:t>
      </w:r>
    </w:p>
    <w:p w:rsidR="00773BDA" w:rsidRPr="00E33029" w:rsidRDefault="00773BDA" w:rsidP="00FE4514">
      <w:pPr>
        <w:tabs>
          <w:tab w:val="right" w:leader="dot" w:pos="-1985"/>
          <w:tab w:val="left" w:pos="426"/>
          <w:tab w:val="right" w:leader="dot" w:pos="8505"/>
        </w:tabs>
      </w:pPr>
      <w:r w:rsidRPr="00E33029">
        <w:t>b) dla rozbiórki krawężników, obrzeży i oporników:</w:t>
      </w:r>
    </w:p>
    <w:p w:rsidR="00773BDA" w:rsidRPr="00E33029" w:rsidRDefault="00773BDA" w:rsidP="00FE4514">
      <w:pPr>
        <w:numPr>
          <w:ilvl w:val="0"/>
          <w:numId w:val="4"/>
        </w:numPr>
        <w:tabs>
          <w:tab w:val="right" w:leader="dot" w:pos="-1985"/>
          <w:tab w:val="left" w:pos="426"/>
          <w:tab w:val="right" w:leader="dot" w:pos="8505"/>
        </w:tabs>
      </w:pPr>
      <w:r w:rsidRPr="00E33029">
        <w:t>odkopanie krawężników, obrzeży i oporników wraz z wyjęciem i oczyszczeniem,</w:t>
      </w:r>
    </w:p>
    <w:p w:rsidR="00773BDA" w:rsidRPr="00E33029" w:rsidRDefault="00773BDA" w:rsidP="00FE4514">
      <w:pPr>
        <w:numPr>
          <w:ilvl w:val="0"/>
          <w:numId w:val="4"/>
        </w:numPr>
        <w:tabs>
          <w:tab w:val="right" w:leader="dot" w:pos="-1985"/>
          <w:tab w:val="left" w:pos="426"/>
          <w:tab w:val="right" w:leader="dot" w:pos="8505"/>
        </w:tabs>
      </w:pPr>
      <w:r w:rsidRPr="00E33029">
        <w:t>zerwanie podsypki cementowo-piaskowej i ew. ław,</w:t>
      </w:r>
    </w:p>
    <w:p w:rsidR="00773BDA" w:rsidRPr="00E33029" w:rsidRDefault="00773BDA" w:rsidP="00FE4514">
      <w:pPr>
        <w:numPr>
          <w:ilvl w:val="0"/>
          <w:numId w:val="4"/>
        </w:numPr>
        <w:tabs>
          <w:tab w:val="right" w:leader="dot" w:pos="-1985"/>
          <w:tab w:val="left" w:pos="426"/>
          <w:tab w:val="right" w:leader="dot" w:pos="8505"/>
        </w:tabs>
      </w:pPr>
      <w:r w:rsidRPr="00E33029">
        <w:lastRenderedPageBreak/>
        <w:t>załadunek i wywiezienie materiału z rozbiórki,</w:t>
      </w:r>
    </w:p>
    <w:p w:rsidR="00773BDA" w:rsidRPr="00E33029" w:rsidRDefault="00773BDA" w:rsidP="00FE4514">
      <w:pPr>
        <w:numPr>
          <w:ilvl w:val="0"/>
          <w:numId w:val="4"/>
        </w:numPr>
        <w:tabs>
          <w:tab w:val="right" w:leader="dot" w:pos="-1985"/>
          <w:tab w:val="left" w:pos="426"/>
          <w:tab w:val="right" w:leader="dot" w:pos="8505"/>
        </w:tabs>
      </w:pPr>
      <w:r w:rsidRPr="00E33029">
        <w:t>wyrównanie podłoża i uporządkowanie terenu rozbiórki;</w:t>
      </w:r>
    </w:p>
    <w:p w:rsidR="00773BDA" w:rsidRPr="00E33029" w:rsidRDefault="00773BDA" w:rsidP="00FE4514">
      <w:pPr>
        <w:tabs>
          <w:tab w:val="right" w:leader="dot" w:pos="-1985"/>
          <w:tab w:val="left" w:pos="426"/>
          <w:tab w:val="right" w:leader="dot" w:pos="8505"/>
        </w:tabs>
      </w:pPr>
      <w:r w:rsidRPr="00E33029">
        <w:t>c) dla rozbiórki ścieku:</w:t>
      </w:r>
    </w:p>
    <w:p w:rsidR="00773BDA" w:rsidRPr="00E33029" w:rsidRDefault="00773BDA" w:rsidP="00FE4514">
      <w:pPr>
        <w:numPr>
          <w:ilvl w:val="0"/>
          <w:numId w:val="4"/>
        </w:numPr>
        <w:tabs>
          <w:tab w:val="right" w:leader="dot" w:pos="-1985"/>
          <w:tab w:val="left" w:pos="426"/>
          <w:tab w:val="right" w:leader="dot" w:pos="8505"/>
        </w:tabs>
      </w:pPr>
      <w:r w:rsidRPr="00E33029">
        <w:t>odsłonięcie ścieku,</w:t>
      </w:r>
    </w:p>
    <w:p w:rsidR="00773BDA" w:rsidRPr="00E33029" w:rsidRDefault="00773BDA" w:rsidP="00FE4514">
      <w:pPr>
        <w:numPr>
          <w:ilvl w:val="0"/>
          <w:numId w:val="4"/>
        </w:numPr>
        <w:tabs>
          <w:tab w:val="right" w:leader="dot" w:pos="-1985"/>
          <w:tab w:val="left" w:pos="426"/>
          <w:tab w:val="right" w:leader="dot" w:pos="8505"/>
        </w:tabs>
      </w:pPr>
      <w:r w:rsidRPr="00E33029">
        <w:t>ręczne wyjęcie elementów ściekowych wraz z oczyszczeniem,</w:t>
      </w:r>
    </w:p>
    <w:p w:rsidR="00773BDA" w:rsidRPr="00E33029" w:rsidRDefault="00773BDA" w:rsidP="00FE4514">
      <w:pPr>
        <w:numPr>
          <w:ilvl w:val="0"/>
          <w:numId w:val="4"/>
        </w:numPr>
        <w:tabs>
          <w:tab w:val="right" w:leader="dot" w:pos="-1985"/>
          <w:tab w:val="left" w:pos="426"/>
          <w:tab w:val="right" w:leader="dot" w:pos="8505"/>
        </w:tabs>
      </w:pPr>
      <w:r w:rsidRPr="00E33029">
        <w:t>ew. przesortowanie materiału uzyskanego z rozbiórki, w celu ponownego jego użycia, z ułożeniem na poboczu,</w:t>
      </w:r>
    </w:p>
    <w:p w:rsidR="00773BDA" w:rsidRPr="00E33029" w:rsidRDefault="00773BDA" w:rsidP="00FE4514">
      <w:pPr>
        <w:numPr>
          <w:ilvl w:val="0"/>
          <w:numId w:val="4"/>
        </w:numPr>
        <w:tabs>
          <w:tab w:val="right" w:leader="dot" w:pos="-1985"/>
          <w:tab w:val="left" w:pos="426"/>
          <w:tab w:val="right" w:leader="dot" w:pos="8505"/>
        </w:tabs>
      </w:pPr>
      <w:r w:rsidRPr="00E33029">
        <w:t>zerwanie podsypki cementowo-piaskowej,</w:t>
      </w:r>
    </w:p>
    <w:p w:rsidR="00773BDA" w:rsidRPr="00E33029" w:rsidRDefault="00773BDA" w:rsidP="00FE4514">
      <w:pPr>
        <w:numPr>
          <w:ilvl w:val="0"/>
          <w:numId w:val="4"/>
        </w:numPr>
        <w:tabs>
          <w:tab w:val="right" w:leader="dot" w:pos="-1985"/>
          <w:tab w:val="left" w:pos="426"/>
          <w:tab w:val="right" w:leader="dot" w:pos="8505"/>
        </w:tabs>
      </w:pPr>
      <w:r w:rsidRPr="00E33029">
        <w:t>uzupełnienie i wyrównanie podłoża,</w:t>
      </w:r>
    </w:p>
    <w:p w:rsidR="00773BDA" w:rsidRPr="00E33029" w:rsidRDefault="00773BDA" w:rsidP="00FE4514">
      <w:pPr>
        <w:numPr>
          <w:ilvl w:val="0"/>
          <w:numId w:val="4"/>
        </w:numPr>
        <w:tabs>
          <w:tab w:val="right" w:leader="dot" w:pos="-1985"/>
          <w:tab w:val="left" w:pos="426"/>
          <w:tab w:val="right" w:leader="dot" w:pos="8505"/>
        </w:tabs>
      </w:pPr>
      <w:r w:rsidRPr="00E33029">
        <w:t>załadunek i wywóz materiałów z rozbiórki,</w:t>
      </w:r>
    </w:p>
    <w:p w:rsidR="00773BDA" w:rsidRPr="00E33029" w:rsidRDefault="00773BDA" w:rsidP="00FE4514">
      <w:pPr>
        <w:numPr>
          <w:ilvl w:val="0"/>
          <w:numId w:val="4"/>
        </w:numPr>
        <w:tabs>
          <w:tab w:val="right" w:leader="dot" w:pos="-1985"/>
          <w:tab w:val="left" w:pos="426"/>
          <w:tab w:val="right" w:leader="dot" w:pos="8505"/>
        </w:tabs>
      </w:pPr>
      <w:r w:rsidRPr="00E33029">
        <w:t>uporządkowanie terenu rozbiórki;</w:t>
      </w:r>
    </w:p>
    <w:p w:rsidR="00773BDA" w:rsidRPr="00E33029" w:rsidRDefault="00773BDA" w:rsidP="00FE4514">
      <w:pPr>
        <w:tabs>
          <w:tab w:val="right" w:leader="dot" w:pos="-1985"/>
          <w:tab w:val="left" w:pos="426"/>
          <w:tab w:val="right" w:leader="dot" w:pos="8505"/>
        </w:tabs>
      </w:pPr>
      <w:r w:rsidRPr="00E33029">
        <w:t>d) dla rozbiórki chodników:</w:t>
      </w:r>
    </w:p>
    <w:p w:rsidR="00773BDA" w:rsidRPr="00E33029" w:rsidRDefault="00773BDA" w:rsidP="00FE4514">
      <w:pPr>
        <w:numPr>
          <w:ilvl w:val="0"/>
          <w:numId w:val="4"/>
        </w:numPr>
        <w:tabs>
          <w:tab w:val="right" w:leader="dot" w:pos="-1985"/>
          <w:tab w:val="left" w:pos="426"/>
          <w:tab w:val="right" w:leader="dot" w:pos="8505"/>
        </w:tabs>
      </w:pPr>
      <w:r w:rsidRPr="00E33029">
        <w:t>ręczne wyjęcie płyt chodnikowych, lub rozkucie i zerwanie innych materiałów chodnikowych,</w:t>
      </w:r>
    </w:p>
    <w:p w:rsidR="00773BDA" w:rsidRPr="00E33029" w:rsidRDefault="00773BDA" w:rsidP="00FE4514">
      <w:pPr>
        <w:numPr>
          <w:ilvl w:val="0"/>
          <w:numId w:val="4"/>
        </w:numPr>
        <w:tabs>
          <w:tab w:val="right" w:leader="dot" w:pos="-1985"/>
          <w:tab w:val="left" w:pos="426"/>
          <w:tab w:val="right" w:leader="dot" w:pos="8505"/>
        </w:tabs>
      </w:pPr>
      <w:r w:rsidRPr="00E33029">
        <w:t>ew. przesortowanie materiału uzyskanego z rozbiórki w celu ponownego jego użycia, z ułożeniem na poboczu,</w:t>
      </w:r>
    </w:p>
    <w:p w:rsidR="00773BDA" w:rsidRPr="00E33029" w:rsidRDefault="00773BDA" w:rsidP="00FE4514">
      <w:pPr>
        <w:numPr>
          <w:ilvl w:val="0"/>
          <w:numId w:val="4"/>
        </w:numPr>
        <w:tabs>
          <w:tab w:val="right" w:leader="dot" w:pos="-1985"/>
          <w:tab w:val="left" w:pos="426"/>
          <w:tab w:val="right" w:leader="dot" w:pos="8505"/>
        </w:tabs>
      </w:pPr>
      <w:r w:rsidRPr="00E33029">
        <w:t>zerwanie podsypki cementowo-piaskowej,</w:t>
      </w:r>
    </w:p>
    <w:p w:rsidR="00773BDA" w:rsidRPr="00E33029" w:rsidRDefault="00773BDA" w:rsidP="00FE4514">
      <w:pPr>
        <w:numPr>
          <w:ilvl w:val="0"/>
          <w:numId w:val="4"/>
        </w:numPr>
        <w:tabs>
          <w:tab w:val="right" w:leader="dot" w:pos="-1985"/>
          <w:tab w:val="left" w:pos="426"/>
          <w:tab w:val="right" w:leader="dot" w:pos="8505"/>
        </w:tabs>
      </w:pPr>
      <w:r w:rsidRPr="00E33029">
        <w:t>załadunek i wywiezienie materiałów z rozbiórki,</w:t>
      </w:r>
    </w:p>
    <w:p w:rsidR="00773BDA" w:rsidRPr="00E33029" w:rsidRDefault="00773BDA" w:rsidP="00FE4514">
      <w:pPr>
        <w:numPr>
          <w:ilvl w:val="0"/>
          <w:numId w:val="4"/>
        </w:numPr>
        <w:tabs>
          <w:tab w:val="right" w:leader="dot" w:pos="-1985"/>
          <w:tab w:val="left" w:pos="426"/>
          <w:tab w:val="right" w:leader="dot" w:pos="8505"/>
        </w:tabs>
      </w:pPr>
      <w:r w:rsidRPr="00E33029">
        <w:t>wyrównanie podłoża i uporządkowanie terenu rozbiórki;</w:t>
      </w:r>
    </w:p>
    <w:p w:rsidR="00773BDA" w:rsidRPr="00E33029" w:rsidRDefault="00773BDA" w:rsidP="00FE4514">
      <w:pPr>
        <w:tabs>
          <w:tab w:val="right" w:leader="dot" w:pos="-1985"/>
          <w:tab w:val="left" w:pos="426"/>
          <w:tab w:val="right" w:leader="dot" w:pos="8505"/>
        </w:tabs>
      </w:pPr>
      <w:r w:rsidRPr="00E33029">
        <w:t>e) dla rozbiórki ogrodzeń:</w:t>
      </w:r>
    </w:p>
    <w:p w:rsidR="00773BDA" w:rsidRPr="00E33029" w:rsidRDefault="00773BDA" w:rsidP="00FE4514">
      <w:pPr>
        <w:numPr>
          <w:ilvl w:val="0"/>
          <w:numId w:val="4"/>
        </w:numPr>
        <w:tabs>
          <w:tab w:val="right" w:leader="dot" w:pos="-1985"/>
          <w:tab w:val="left" w:pos="426"/>
          <w:tab w:val="right" w:leader="dot" w:pos="8505"/>
        </w:tabs>
      </w:pPr>
      <w:r w:rsidRPr="00E33029">
        <w:t>demontaż elementów ogrodzenia,</w:t>
      </w:r>
    </w:p>
    <w:p w:rsidR="00773BDA" w:rsidRPr="00E33029" w:rsidRDefault="00773BDA" w:rsidP="00FE4514">
      <w:pPr>
        <w:numPr>
          <w:ilvl w:val="0"/>
          <w:numId w:val="4"/>
        </w:numPr>
        <w:tabs>
          <w:tab w:val="right" w:leader="dot" w:pos="-1985"/>
          <w:tab w:val="left" w:pos="426"/>
          <w:tab w:val="right" w:leader="dot" w:pos="8505"/>
        </w:tabs>
      </w:pPr>
      <w:r w:rsidRPr="00E33029">
        <w:t>odkopanie i wydobycie słupków wraz z fundamentem,</w:t>
      </w:r>
    </w:p>
    <w:p w:rsidR="00773BDA" w:rsidRPr="00E33029" w:rsidRDefault="00773BDA" w:rsidP="00FE4514">
      <w:pPr>
        <w:numPr>
          <w:ilvl w:val="0"/>
          <w:numId w:val="4"/>
        </w:numPr>
        <w:tabs>
          <w:tab w:val="right" w:leader="dot" w:pos="-1985"/>
          <w:tab w:val="left" w:pos="426"/>
          <w:tab w:val="right" w:leader="dot" w:pos="8505"/>
        </w:tabs>
      </w:pPr>
      <w:r w:rsidRPr="00E33029">
        <w:t xml:space="preserve">zasypanie dołów po słupkach z zagęszczeniem do uzyskania </w:t>
      </w:r>
      <w:proofErr w:type="spellStart"/>
      <w:r w:rsidRPr="00E33029">
        <w:t>Is</w:t>
      </w:r>
      <w:proofErr w:type="spellEnd"/>
      <w:r w:rsidRPr="00E33029">
        <w:t xml:space="preserve"> </w:t>
      </w:r>
      <w:r w:rsidRPr="00E33029">
        <w:sym w:font="Symbol" w:char="F0B3"/>
      </w:r>
      <w:r w:rsidRPr="00E33029">
        <w:t xml:space="preserve"> 1,00 wg BN-77/8931-12 [9],</w:t>
      </w:r>
    </w:p>
    <w:p w:rsidR="00773BDA" w:rsidRPr="00E33029" w:rsidRDefault="00773BDA" w:rsidP="00FE4514">
      <w:pPr>
        <w:numPr>
          <w:ilvl w:val="0"/>
          <w:numId w:val="4"/>
        </w:numPr>
        <w:tabs>
          <w:tab w:val="right" w:leader="dot" w:pos="-1985"/>
          <w:tab w:val="left" w:pos="426"/>
          <w:tab w:val="right" w:leader="dot" w:pos="8505"/>
        </w:tabs>
      </w:pPr>
      <w:r w:rsidRPr="00E33029">
        <w:t>ew. przesortowanie materiału uzyskanego z rozbiórki, w celu ponownego jego użycia, z ułożeniem w stosy na poboczu,</w:t>
      </w:r>
    </w:p>
    <w:p w:rsidR="00773BDA" w:rsidRPr="00E33029" w:rsidRDefault="00773BDA" w:rsidP="00FE4514">
      <w:pPr>
        <w:numPr>
          <w:ilvl w:val="0"/>
          <w:numId w:val="4"/>
        </w:numPr>
        <w:tabs>
          <w:tab w:val="right" w:leader="dot" w:pos="-1985"/>
          <w:tab w:val="left" w:pos="426"/>
          <w:tab w:val="right" w:leader="dot" w:pos="8505"/>
        </w:tabs>
      </w:pPr>
      <w:r w:rsidRPr="00E33029">
        <w:t>załadunek i wywiezienie materiałów z rozbiórki,</w:t>
      </w:r>
    </w:p>
    <w:p w:rsidR="00773BDA" w:rsidRPr="00E33029" w:rsidRDefault="00773BDA" w:rsidP="00FE4514">
      <w:pPr>
        <w:numPr>
          <w:ilvl w:val="0"/>
          <w:numId w:val="4"/>
        </w:numPr>
        <w:tabs>
          <w:tab w:val="right" w:leader="dot" w:pos="-1985"/>
          <w:tab w:val="left" w:pos="426"/>
          <w:tab w:val="right" w:leader="dot" w:pos="8505"/>
        </w:tabs>
      </w:pPr>
      <w:r w:rsidRPr="00E33029">
        <w:t>uporządkowanie terenu rozbiórki;</w:t>
      </w:r>
    </w:p>
    <w:p w:rsidR="00773BDA" w:rsidRPr="00E33029" w:rsidRDefault="00773BDA" w:rsidP="00FE4514">
      <w:pPr>
        <w:tabs>
          <w:tab w:val="right" w:leader="dot" w:pos="-1985"/>
          <w:tab w:val="left" w:pos="426"/>
          <w:tab w:val="right" w:leader="dot" w:pos="8505"/>
        </w:tabs>
      </w:pPr>
      <w:r w:rsidRPr="00E33029">
        <w:t>f) dla rozbiórki barier i poręczy:</w:t>
      </w:r>
    </w:p>
    <w:p w:rsidR="00773BDA" w:rsidRPr="00E33029" w:rsidRDefault="00773BDA" w:rsidP="00FE4514">
      <w:pPr>
        <w:numPr>
          <w:ilvl w:val="0"/>
          <w:numId w:val="4"/>
        </w:numPr>
        <w:tabs>
          <w:tab w:val="right" w:leader="dot" w:pos="-1985"/>
          <w:tab w:val="left" w:pos="426"/>
          <w:tab w:val="right" w:leader="dot" w:pos="8505"/>
        </w:tabs>
      </w:pPr>
      <w:r w:rsidRPr="00E33029">
        <w:t>demontaż elementów bariery lub poręczy,</w:t>
      </w:r>
    </w:p>
    <w:p w:rsidR="00773BDA" w:rsidRPr="00E33029" w:rsidRDefault="00773BDA" w:rsidP="00FE4514">
      <w:pPr>
        <w:numPr>
          <w:ilvl w:val="0"/>
          <w:numId w:val="4"/>
        </w:numPr>
        <w:tabs>
          <w:tab w:val="right" w:leader="dot" w:pos="-1985"/>
          <w:tab w:val="left" w:pos="426"/>
          <w:tab w:val="right" w:leader="dot" w:pos="8505"/>
        </w:tabs>
      </w:pPr>
      <w:r w:rsidRPr="00E33029">
        <w:t>odkopanie i wydobycie słupków wraz z fundamentem,</w:t>
      </w:r>
    </w:p>
    <w:p w:rsidR="00773BDA" w:rsidRPr="00E33029" w:rsidRDefault="00773BDA" w:rsidP="00FE4514">
      <w:pPr>
        <w:numPr>
          <w:ilvl w:val="0"/>
          <w:numId w:val="4"/>
        </w:numPr>
        <w:tabs>
          <w:tab w:val="right" w:leader="dot" w:pos="-1985"/>
          <w:tab w:val="left" w:pos="426"/>
          <w:tab w:val="right" w:leader="dot" w:pos="8505"/>
        </w:tabs>
      </w:pPr>
      <w:r w:rsidRPr="00E33029">
        <w:t xml:space="preserve">zasypanie dołów po słupkach wraz z zagęszczeniem do uzyskania </w:t>
      </w:r>
      <w:proofErr w:type="spellStart"/>
      <w:r w:rsidRPr="00E33029">
        <w:t>Is</w:t>
      </w:r>
      <w:proofErr w:type="spellEnd"/>
      <w:r w:rsidRPr="00E33029">
        <w:t xml:space="preserve"> </w:t>
      </w:r>
      <w:r w:rsidRPr="00E33029">
        <w:sym w:font="Symbol" w:char="F0B3"/>
      </w:r>
      <w:r w:rsidRPr="00E33029">
        <w:t xml:space="preserve"> 1,00 wg BN-77/8931-12 [9],</w:t>
      </w:r>
    </w:p>
    <w:p w:rsidR="00773BDA" w:rsidRPr="00E33029" w:rsidRDefault="00773BDA" w:rsidP="00FE4514">
      <w:pPr>
        <w:numPr>
          <w:ilvl w:val="0"/>
          <w:numId w:val="4"/>
        </w:numPr>
        <w:tabs>
          <w:tab w:val="right" w:leader="dot" w:pos="-1985"/>
          <w:tab w:val="left" w:pos="426"/>
          <w:tab w:val="right" w:leader="dot" w:pos="8505"/>
        </w:tabs>
      </w:pPr>
      <w:r w:rsidRPr="00E33029">
        <w:t>załadunek i wywiezienie materiałów z rozbiórki,</w:t>
      </w:r>
    </w:p>
    <w:p w:rsidR="00773BDA" w:rsidRPr="00E33029" w:rsidRDefault="00773BDA" w:rsidP="00FE4514">
      <w:pPr>
        <w:numPr>
          <w:ilvl w:val="0"/>
          <w:numId w:val="4"/>
        </w:numPr>
        <w:tabs>
          <w:tab w:val="right" w:leader="dot" w:pos="-1985"/>
          <w:tab w:val="left" w:pos="426"/>
          <w:tab w:val="right" w:leader="dot" w:pos="8505"/>
        </w:tabs>
      </w:pPr>
      <w:r w:rsidRPr="00E33029">
        <w:t>uporządkowanie terenu rozbiórki;</w:t>
      </w:r>
    </w:p>
    <w:p w:rsidR="00773BDA" w:rsidRPr="00E33029" w:rsidRDefault="00773BDA" w:rsidP="00FE4514">
      <w:pPr>
        <w:tabs>
          <w:tab w:val="right" w:leader="dot" w:pos="-1985"/>
          <w:tab w:val="left" w:pos="426"/>
          <w:tab w:val="right" w:leader="dot" w:pos="8505"/>
        </w:tabs>
      </w:pPr>
      <w:r w:rsidRPr="00E33029">
        <w:t>g) dla rozbiórki znaków drogowych:</w:t>
      </w:r>
    </w:p>
    <w:p w:rsidR="00773BDA" w:rsidRPr="00E33029" w:rsidRDefault="00773BDA" w:rsidP="00FE4514">
      <w:pPr>
        <w:numPr>
          <w:ilvl w:val="0"/>
          <w:numId w:val="4"/>
        </w:numPr>
        <w:tabs>
          <w:tab w:val="right" w:leader="dot" w:pos="-1985"/>
          <w:tab w:val="left" w:pos="426"/>
          <w:tab w:val="right" w:leader="dot" w:pos="8505"/>
        </w:tabs>
      </w:pPr>
      <w:r w:rsidRPr="00E33029">
        <w:t>demontaż tablic znaków drogowych ze słupków,</w:t>
      </w:r>
    </w:p>
    <w:p w:rsidR="00773BDA" w:rsidRPr="00E33029" w:rsidRDefault="00773BDA" w:rsidP="00FE4514">
      <w:pPr>
        <w:numPr>
          <w:ilvl w:val="0"/>
          <w:numId w:val="4"/>
        </w:numPr>
        <w:tabs>
          <w:tab w:val="right" w:leader="dot" w:pos="-1985"/>
          <w:tab w:val="left" w:pos="426"/>
          <w:tab w:val="right" w:leader="dot" w:pos="8505"/>
        </w:tabs>
      </w:pPr>
      <w:r w:rsidRPr="00E33029">
        <w:t>odkopanie i wydobycie słupków,</w:t>
      </w:r>
    </w:p>
    <w:p w:rsidR="00773BDA" w:rsidRPr="00E33029" w:rsidRDefault="00773BDA" w:rsidP="00FE4514">
      <w:pPr>
        <w:numPr>
          <w:ilvl w:val="0"/>
          <w:numId w:val="4"/>
        </w:numPr>
        <w:tabs>
          <w:tab w:val="right" w:leader="dot" w:pos="-1985"/>
          <w:tab w:val="left" w:pos="426"/>
          <w:tab w:val="right" w:leader="dot" w:pos="8505"/>
        </w:tabs>
      </w:pPr>
      <w:r w:rsidRPr="00E33029">
        <w:t xml:space="preserve">zasypanie dołów po słupkach wraz z zagęszczeniem do uzyskania </w:t>
      </w:r>
      <w:proofErr w:type="spellStart"/>
      <w:r w:rsidRPr="00E33029">
        <w:t>Is</w:t>
      </w:r>
      <w:proofErr w:type="spellEnd"/>
      <w:r w:rsidRPr="00E33029">
        <w:t xml:space="preserve"> </w:t>
      </w:r>
      <w:r w:rsidRPr="00E33029">
        <w:sym w:font="Symbol" w:char="F0B3"/>
      </w:r>
      <w:r w:rsidRPr="00E33029">
        <w:t xml:space="preserve"> 1,00 wg BN-77/8931-12 [9],</w:t>
      </w:r>
    </w:p>
    <w:p w:rsidR="00773BDA" w:rsidRPr="00E33029" w:rsidRDefault="00773BDA" w:rsidP="00FE4514">
      <w:pPr>
        <w:numPr>
          <w:ilvl w:val="0"/>
          <w:numId w:val="4"/>
        </w:numPr>
        <w:tabs>
          <w:tab w:val="right" w:leader="dot" w:pos="-1985"/>
          <w:tab w:val="left" w:pos="426"/>
          <w:tab w:val="right" w:leader="dot" w:pos="8505"/>
        </w:tabs>
      </w:pPr>
      <w:r w:rsidRPr="00E33029">
        <w:t>załadunek i wywiezienie materiałów z rozbiórki,</w:t>
      </w:r>
    </w:p>
    <w:p w:rsidR="00773BDA" w:rsidRPr="00E33029" w:rsidRDefault="00773BDA" w:rsidP="00FE4514">
      <w:pPr>
        <w:numPr>
          <w:ilvl w:val="0"/>
          <w:numId w:val="4"/>
        </w:numPr>
        <w:tabs>
          <w:tab w:val="right" w:leader="dot" w:pos="-1985"/>
          <w:tab w:val="left" w:pos="426"/>
          <w:tab w:val="right" w:leader="dot" w:pos="8505"/>
        </w:tabs>
      </w:pPr>
      <w:r w:rsidRPr="00E33029">
        <w:t>uporządkowanie terenu rozbiórki;</w:t>
      </w:r>
    </w:p>
    <w:p w:rsidR="00773BDA" w:rsidRPr="00E33029" w:rsidRDefault="00773BDA" w:rsidP="00FE4514">
      <w:pPr>
        <w:tabs>
          <w:tab w:val="right" w:leader="dot" w:pos="-1985"/>
          <w:tab w:val="left" w:pos="426"/>
          <w:tab w:val="right" w:leader="dot" w:pos="8505"/>
        </w:tabs>
      </w:pPr>
      <w:r w:rsidRPr="00E33029">
        <w:t>h) dla rozbiórki przepustu:</w:t>
      </w:r>
    </w:p>
    <w:p w:rsidR="00773BDA" w:rsidRPr="00E33029" w:rsidRDefault="00773BDA" w:rsidP="00FE4514">
      <w:pPr>
        <w:numPr>
          <w:ilvl w:val="0"/>
          <w:numId w:val="4"/>
        </w:numPr>
        <w:tabs>
          <w:tab w:val="right" w:leader="dot" w:pos="-1985"/>
          <w:tab w:val="left" w:pos="426"/>
          <w:tab w:val="right" w:leader="dot" w:pos="8505"/>
        </w:tabs>
      </w:pPr>
      <w:r w:rsidRPr="00E33029">
        <w:t>odkopanie przepustu, fundamentów, ław, umocnień itp.,</w:t>
      </w:r>
    </w:p>
    <w:p w:rsidR="00773BDA" w:rsidRPr="00E33029" w:rsidRDefault="00773BDA" w:rsidP="00FE4514">
      <w:pPr>
        <w:numPr>
          <w:ilvl w:val="0"/>
          <w:numId w:val="4"/>
        </w:numPr>
        <w:tabs>
          <w:tab w:val="right" w:leader="dot" w:pos="-1985"/>
          <w:tab w:val="left" w:pos="426"/>
          <w:tab w:val="right" w:leader="dot" w:pos="8505"/>
        </w:tabs>
      </w:pPr>
      <w:r w:rsidRPr="00E33029">
        <w:t>ew. ustawienie rusztowań i ich późniejsze rozebranie,</w:t>
      </w:r>
    </w:p>
    <w:p w:rsidR="00773BDA" w:rsidRPr="00E33029" w:rsidRDefault="00773BDA" w:rsidP="00FE4514">
      <w:pPr>
        <w:numPr>
          <w:ilvl w:val="0"/>
          <w:numId w:val="4"/>
        </w:numPr>
        <w:tabs>
          <w:tab w:val="right" w:leader="dot" w:pos="-1985"/>
          <w:tab w:val="left" w:pos="426"/>
          <w:tab w:val="right" w:leader="dot" w:pos="8505"/>
        </w:tabs>
      </w:pPr>
      <w:r w:rsidRPr="00E33029">
        <w:t>rozebranie elementów przepustu,</w:t>
      </w:r>
    </w:p>
    <w:p w:rsidR="00773BDA" w:rsidRPr="00E33029" w:rsidRDefault="00773BDA" w:rsidP="00FE4514">
      <w:pPr>
        <w:numPr>
          <w:ilvl w:val="0"/>
          <w:numId w:val="4"/>
        </w:numPr>
        <w:tabs>
          <w:tab w:val="right" w:leader="dot" w:pos="-1985"/>
          <w:tab w:val="left" w:pos="426"/>
          <w:tab w:val="right" w:leader="dot" w:pos="8505"/>
        </w:tabs>
      </w:pPr>
      <w:r w:rsidRPr="00E33029">
        <w:t>sortowanie i pryzmowanie odzyskanych materiałów,</w:t>
      </w:r>
    </w:p>
    <w:p w:rsidR="00773BDA" w:rsidRPr="00E33029" w:rsidRDefault="00773BDA" w:rsidP="00FE4514">
      <w:pPr>
        <w:numPr>
          <w:ilvl w:val="0"/>
          <w:numId w:val="4"/>
        </w:numPr>
        <w:tabs>
          <w:tab w:val="right" w:leader="dot" w:pos="-1985"/>
          <w:tab w:val="left" w:pos="426"/>
          <w:tab w:val="right" w:leader="dot" w:pos="8505"/>
        </w:tabs>
      </w:pPr>
      <w:r w:rsidRPr="00E33029">
        <w:t>załadunek i wywiezienie materiałów z rozbiórki,</w:t>
      </w:r>
    </w:p>
    <w:p w:rsidR="00773BDA" w:rsidRPr="00E33029" w:rsidRDefault="00773BDA" w:rsidP="00FE4514">
      <w:pPr>
        <w:numPr>
          <w:ilvl w:val="0"/>
          <w:numId w:val="4"/>
        </w:numPr>
        <w:tabs>
          <w:tab w:val="right" w:leader="dot" w:pos="-1985"/>
          <w:tab w:val="left" w:pos="426"/>
          <w:tab w:val="right" w:leader="dot" w:pos="8505"/>
        </w:tabs>
      </w:pPr>
      <w:r w:rsidRPr="00E33029">
        <w:t xml:space="preserve">zasypanie dołów (wykopów) gruntem z zagęszczeniem do uzyskania </w:t>
      </w:r>
      <w:proofErr w:type="spellStart"/>
      <w:r w:rsidRPr="00E33029">
        <w:t>Is</w:t>
      </w:r>
      <w:proofErr w:type="spellEnd"/>
      <w:r w:rsidRPr="00E33029">
        <w:t xml:space="preserve"> </w:t>
      </w:r>
      <w:r w:rsidRPr="00E33029">
        <w:sym w:font="Symbol" w:char="F0B3"/>
      </w:r>
      <w:r w:rsidRPr="00E33029">
        <w:t xml:space="preserve"> 1,00 wg BN-77/8931-12 [9],</w:t>
      </w:r>
    </w:p>
    <w:p w:rsidR="00773BDA" w:rsidRPr="00E33029" w:rsidRDefault="00773BDA" w:rsidP="00FE4514">
      <w:pPr>
        <w:numPr>
          <w:ilvl w:val="0"/>
          <w:numId w:val="4"/>
        </w:numPr>
        <w:tabs>
          <w:tab w:val="right" w:leader="dot" w:pos="-1985"/>
          <w:tab w:val="left" w:pos="426"/>
          <w:tab w:val="right" w:leader="dot" w:pos="8505"/>
        </w:tabs>
      </w:pPr>
      <w:r w:rsidRPr="00E33029">
        <w:t>uporządkowanie terenu rozbiórki.</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103D8B">
      <w:pPr>
        <w:jc w:val="center"/>
        <w:rPr>
          <w:b/>
          <w:bCs/>
        </w:rPr>
      </w:pPr>
      <w:r w:rsidRPr="00E33029">
        <w:rPr>
          <w:b/>
          <w:bCs/>
        </w:rPr>
        <w:t>KRAWĘŻNIKI BETONOWE</w:t>
      </w:r>
    </w:p>
    <w:p w:rsidR="00773BDA" w:rsidRPr="00E33029" w:rsidRDefault="00773BDA" w:rsidP="00103D8B">
      <w:pPr>
        <w:pStyle w:val="Nagwek1"/>
      </w:pPr>
      <w:bookmarkStart w:id="50" w:name="_Toc428759421"/>
      <w:r w:rsidRPr="00E33029">
        <w:t>1. WSTĘP</w:t>
      </w:r>
      <w:bookmarkEnd w:id="50"/>
    </w:p>
    <w:p w:rsidR="00773BDA" w:rsidRPr="00E33029" w:rsidRDefault="00773BDA" w:rsidP="00103D8B">
      <w:pPr>
        <w:pStyle w:val="Nagwek2"/>
      </w:pPr>
      <w:r w:rsidRPr="00E33029">
        <w:t>1.1. Przedmiot ST</w:t>
      </w:r>
    </w:p>
    <w:p w:rsidR="00773BDA" w:rsidRPr="00E33029" w:rsidRDefault="00773BDA" w:rsidP="00103D8B">
      <w:r w:rsidRPr="00E33029">
        <w:rPr>
          <w:b/>
          <w:bCs/>
        </w:rPr>
        <w:tab/>
      </w:r>
      <w:r w:rsidRPr="00E33029">
        <w:t>Przedmiotem niniejszej specyfikacji technicznej (ST) są wymagania dotyczące wykonania i odbioru robót związanych z ustawieniem krawężników betonowych.</w:t>
      </w:r>
    </w:p>
    <w:p w:rsidR="00773BDA" w:rsidRPr="00E33029" w:rsidRDefault="00773BDA" w:rsidP="00103D8B">
      <w:pPr>
        <w:pStyle w:val="Nagwek2"/>
      </w:pPr>
      <w:r w:rsidRPr="00E33029">
        <w:t>1.2. Zakres stosowania ST</w:t>
      </w:r>
    </w:p>
    <w:p w:rsidR="00773BDA" w:rsidRPr="00E33029" w:rsidRDefault="00773BDA" w:rsidP="00103D8B">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103D8B">
      <w:pPr>
        <w:rPr>
          <w:b/>
          <w:bCs/>
        </w:rPr>
      </w:pPr>
      <w:r w:rsidRPr="00E33029">
        <w:rPr>
          <w:b/>
          <w:bCs/>
        </w:rPr>
        <w:t>1.3. Zakres robót objętych ST</w:t>
      </w:r>
    </w:p>
    <w:p w:rsidR="00773BDA" w:rsidRPr="00E33029" w:rsidRDefault="00773BDA" w:rsidP="00103D8B">
      <w:r w:rsidRPr="00E33029">
        <w:rPr>
          <w:b/>
          <w:bCs/>
        </w:rPr>
        <w:tab/>
      </w:r>
      <w:r w:rsidRPr="00E33029">
        <w:t>Ustalenia zawarte w niniejszej specyfikacji dotyczą zasad prowadzenia robót związanych z ustawieniem krawężników:</w:t>
      </w:r>
    </w:p>
    <w:p w:rsidR="00773BDA" w:rsidRPr="00E33029" w:rsidRDefault="00773BDA" w:rsidP="00103D8B">
      <w:pPr>
        <w:numPr>
          <w:ilvl w:val="0"/>
          <w:numId w:val="4"/>
        </w:numPr>
      </w:pPr>
      <w:r w:rsidRPr="00E33029">
        <w:t>betonowych na ławie betonowej z oporem lub zwykłej,</w:t>
      </w:r>
    </w:p>
    <w:p w:rsidR="00773BDA" w:rsidRPr="00E33029" w:rsidRDefault="00773BDA" w:rsidP="00103D8B">
      <w:pPr>
        <w:numPr>
          <w:ilvl w:val="0"/>
          <w:numId w:val="4"/>
        </w:numPr>
      </w:pPr>
      <w:r w:rsidRPr="00E33029">
        <w:t>betonowych na ławie tłuczniowej lub żwirowej,</w:t>
      </w:r>
    </w:p>
    <w:p w:rsidR="00773BDA" w:rsidRPr="00E33029" w:rsidRDefault="00773BDA" w:rsidP="00103D8B">
      <w:pPr>
        <w:numPr>
          <w:ilvl w:val="0"/>
          <w:numId w:val="4"/>
        </w:numPr>
      </w:pPr>
      <w:r w:rsidRPr="00E33029">
        <w:t>betonowych wtopionych na ławie betonowej, żwirowej lub tłuczniowej,</w:t>
      </w:r>
    </w:p>
    <w:p w:rsidR="00773BDA" w:rsidRPr="00E33029" w:rsidRDefault="00773BDA" w:rsidP="00103D8B">
      <w:pPr>
        <w:numPr>
          <w:ilvl w:val="0"/>
          <w:numId w:val="4"/>
        </w:numPr>
      </w:pPr>
      <w:r w:rsidRPr="00E33029">
        <w:t>betonowych wtopionych bez ławy, na podsypce piaskowej lub cementowo-piaskowej.</w:t>
      </w:r>
    </w:p>
    <w:p w:rsidR="00773BDA" w:rsidRPr="00E33029" w:rsidRDefault="00773BDA" w:rsidP="00103D8B">
      <w:pPr>
        <w:pStyle w:val="Nagwek2"/>
      </w:pPr>
      <w:r w:rsidRPr="00E33029">
        <w:t>1.4. Określenia podstawowe</w:t>
      </w:r>
    </w:p>
    <w:p w:rsidR="00773BDA" w:rsidRPr="00E33029" w:rsidRDefault="00773BDA" w:rsidP="00103D8B">
      <w:r w:rsidRPr="00E33029">
        <w:rPr>
          <w:b/>
          <w:bCs/>
        </w:rPr>
        <w:t xml:space="preserve">1.4.1. </w:t>
      </w:r>
      <w:r w:rsidRPr="00E33029">
        <w:t>Krawężniki betonowe - prefabrykowane belki betonowe ograniczające chodniki dla pieszych, pasy dzielące, wyspy kierujące oraz nawierzchnie drogowe.</w:t>
      </w:r>
    </w:p>
    <w:p w:rsidR="00773BDA" w:rsidRPr="00E33029" w:rsidRDefault="00773BDA" w:rsidP="00103D8B">
      <w:pPr>
        <w:spacing w:before="120"/>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103D8B">
      <w:pPr>
        <w:pStyle w:val="Nagwek2"/>
      </w:pPr>
      <w:r w:rsidRPr="00E33029">
        <w:t>1.5. Ogólne wymagania dotyczące robót</w:t>
      </w:r>
    </w:p>
    <w:p w:rsidR="00773BDA" w:rsidRPr="00E33029" w:rsidRDefault="00773BDA" w:rsidP="00103D8B">
      <w:r w:rsidRPr="00E33029">
        <w:tab/>
        <w:t>Ogólne wymagania dotyczące robót podano w ST „Wymagania ogólne” pkt 1.5.</w:t>
      </w:r>
    </w:p>
    <w:p w:rsidR="00773BDA" w:rsidRPr="00E33029" w:rsidRDefault="00773BDA" w:rsidP="00103D8B">
      <w:pPr>
        <w:pStyle w:val="Nagwek1"/>
      </w:pPr>
      <w:bookmarkStart w:id="51" w:name="_Toc428243643"/>
      <w:bookmarkStart w:id="52" w:name="_Toc428323648"/>
      <w:bookmarkStart w:id="53" w:name="_Toc428759422"/>
      <w:r w:rsidRPr="00E33029">
        <w:t>2. MATERIAŁY</w:t>
      </w:r>
      <w:bookmarkEnd w:id="51"/>
      <w:bookmarkEnd w:id="52"/>
      <w:bookmarkEnd w:id="53"/>
    </w:p>
    <w:p w:rsidR="00773BDA" w:rsidRPr="00E33029" w:rsidRDefault="00773BDA" w:rsidP="00103D8B">
      <w:pPr>
        <w:pStyle w:val="Nagwek2"/>
      </w:pPr>
      <w:r w:rsidRPr="00E33029">
        <w:t>2.1. Ogólne wymagania dotyczące materiałów</w:t>
      </w:r>
    </w:p>
    <w:p w:rsidR="00773BDA" w:rsidRPr="00E33029" w:rsidRDefault="00773BDA" w:rsidP="00103D8B">
      <w:r w:rsidRPr="00E33029">
        <w:tab/>
        <w:t>Ogólne wymagania dotyczące materiałów, ich pozyskiwania i składowania, podano w  ST „Wymagania ogólne” pkt 2.</w:t>
      </w:r>
    </w:p>
    <w:p w:rsidR="00773BDA" w:rsidRPr="00E33029" w:rsidRDefault="00773BDA" w:rsidP="00103D8B">
      <w:pPr>
        <w:pStyle w:val="Nagwek2"/>
      </w:pPr>
      <w:r w:rsidRPr="00E33029">
        <w:t>2.2. Stosowane materiały</w:t>
      </w:r>
    </w:p>
    <w:p w:rsidR="00773BDA" w:rsidRPr="00E33029" w:rsidRDefault="00773BDA" w:rsidP="00103D8B">
      <w:r w:rsidRPr="00E33029">
        <w:tab/>
        <w:t>Materiałami stosowanymi są:</w:t>
      </w:r>
    </w:p>
    <w:p w:rsidR="00773BDA" w:rsidRPr="00E33029" w:rsidRDefault="00773BDA" w:rsidP="00103D8B">
      <w:pPr>
        <w:numPr>
          <w:ilvl w:val="0"/>
          <w:numId w:val="4"/>
        </w:numPr>
      </w:pPr>
      <w:r w:rsidRPr="00E33029">
        <w:t>krawężniki betonowe,</w:t>
      </w:r>
    </w:p>
    <w:p w:rsidR="00773BDA" w:rsidRPr="00E33029" w:rsidRDefault="00773BDA" w:rsidP="00103D8B">
      <w:pPr>
        <w:numPr>
          <w:ilvl w:val="0"/>
          <w:numId w:val="4"/>
        </w:numPr>
      </w:pPr>
      <w:r w:rsidRPr="00E33029">
        <w:t>piasek na podsypkę i do zapraw,</w:t>
      </w:r>
    </w:p>
    <w:p w:rsidR="00773BDA" w:rsidRPr="00E33029" w:rsidRDefault="00773BDA" w:rsidP="00103D8B">
      <w:pPr>
        <w:numPr>
          <w:ilvl w:val="0"/>
          <w:numId w:val="4"/>
        </w:numPr>
      </w:pPr>
      <w:r w:rsidRPr="00E33029">
        <w:t>cement do podsypki i zapraw,</w:t>
      </w:r>
    </w:p>
    <w:p w:rsidR="00773BDA" w:rsidRPr="00E33029" w:rsidRDefault="00773BDA" w:rsidP="00103D8B">
      <w:pPr>
        <w:numPr>
          <w:ilvl w:val="0"/>
          <w:numId w:val="4"/>
        </w:numPr>
      </w:pPr>
      <w:r w:rsidRPr="00E33029">
        <w:t>woda,</w:t>
      </w:r>
    </w:p>
    <w:p w:rsidR="00773BDA" w:rsidRPr="00E33029" w:rsidRDefault="00773BDA" w:rsidP="00103D8B">
      <w:pPr>
        <w:numPr>
          <w:ilvl w:val="0"/>
          <w:numId w:val="4"/>
        </w:numPr>
      </w:pPr>
      <w:r w:rsidRPr="00E33029">
        <w:t>materiały do wykonania ławy pod krawężniki.</w:t>
      </w:r>
    </w:p>
    <w:p w:rsidR="00773BDA" w:rsidRPr="00E33029" w:rsidRDefault="00773BDA" w:rsidP="00103D8B">
      <w:pPr>
        <w:pStyle w:val="Nagwek2"/>
      </w:pPr>
      <w:r w:rsidRPr="00E33029">
        <w:t>2.3. Krawężniki betonowe - klasyfikacja</w:t>
      </w:r>
    </w:p>
    <w:p w:rsidR="00773BDA" w:rsidRPr="00E33029" w:rsidRDefault="00773BDA" w:rsidP="00103D8B">
      <w:r w:rsidRPr="00E33029">
        <w:tab/>
        <w:t>Klasyfikacja jest zgodna z BN-80/6775-03/01 [14].</w:t>
      </w:r>
    </w:p>
    <w:p w:rsidR="00773BDA" w:rsidRPr="00E33029" w:rsidRDefault="00773BDA" w:rsidP="00103D8B">
      <w:pPr>
        <w:spacing w:before="120"/>
      </w:pPr>
      <w:r w:rsidRPr="00E33029">
        <w:rPr>
          <w:b/>
          <w:bCs/>
        </w:rPr>
        <w:t xml:space="preserve">2.3.1. </w:t>
      </w:r>
      <w:r w:rsidRPr="00E33029">
        <w:t>Typy</w:t>
      </w:r>
    </w:p>
    <w:p w:rsidR="00773BDA" w:rsidRPr="00E33029" w:rsidRDefault="00773BDA" w:rsidP="00103D8B">
      <w:pPr>
        <w:spacing w:before="120"/>
      </w:pPr>
      <w:r w:rsidRPr="00E33029">
        <w:tab/>
        <w:t>W zależności od przeznaczenia rozróżnia się następujące typy krawężników betonowych:</w:t>
      </w:r>
    </w:p>
    <w:p w:rsidR="00773BDA" w:rsidRPr="00E33029" w:rsidRDefault="00773BDA" w:rsidP="00103D8B">
      <w:r w:rsidRPr="00E33029">
        <w:t>U   -   uliczne,</w:t>
      </w:r>
    </w:p>
    <w:p w:rsidR="00773BDA" w:rsidRPr="00E33029" w:rsidRDefault="00773BDA" w:rsidP="00103D8B">
      <w:r w:rsidRPr="00E33029">
        <w:t>D   -   drogowe.</w:t>
      </w:r>
    </w:p>
    <w:p w:rsidR="00773BDA" w:rsidRPr="00E33029" w:rsidRDefault="00773BDA" w:rsidP="00103D8B">
      <w:pPr>
        <w:spacing w:before="120"/>
      </w:pPr>
      <w:r w:rsidRPr="00E33029">
        <w:rPr>
          <w:b/>
          <w:bCs/>
        </w:rPr>
        <w:lastRenderedPageBreak/>
        <w:t xml:space="preserve">2.3.2. </w:t>
      </w:r>
      <w:r w:rsidRPr="00E33029">
        <w:t>Rodzaje</w:t>
      </w:r>
    </w:p>
    <w:p w:rsidR="00773BDA" w:rsidRPr="00E33029" w:rsidRDefault="00773BDA" w:rsidP="00103D8B">
      <w:pPr>
        <w:spacing w:before="120"/>
      </w:pPr>
      <w:r w:rsidRPr="00E33029">
        <w:tab/>
        <w:t>W zależności od kształtu przekroju poprzecznego rozróżnia się następujące rodzaje krawężników betonowych:</w:t>
      </w:r>
    </w:p>
    <w:p w:rsidR="00773BDA" w:rsidRPr="00E33029" w:rsidRDefault="00773BDA" w:rsidP="00103D8B">
      <w:pPr>
        <w:numPr>
          <w:ilvl w:val="0"/>
          <w:numId w:val="4"/>
        </w:numPr>
      </w:pPr>
      <w:r w:rsidRPr="00E33029">
        <w:t>prostokątne ścięte</w:t>
      </w:r>
      <w:r w:rsidRPr="00E33029">
        <w:tab/>
        <w:t>- rodzaj „a”,</w:t>
      </w:r>
    </w:p>
    <w:p w:rsidR="00773BDA" w:rsidRPr="00E33029" w:rsidRDefault="00773BDA" w:rsidP="00103D8B">
      <w:pPr>
        <w:numPr>
          <w:ilvl w:val="0"/>
          <w:numId w:val="4"/>
        </w:numPr>
      </w:pPr>
      <w:r w:rsidRPr="00E33029">
        <w:t>prostokątne</w:t>
      </w:r>
      <w:r w:rsidRPr="00E33029">
        <w:tab/>
      </w:r>
      <w:r w:rsidRPr="00E33029">
        <w:tab/>
        <w:t>- rodzaj „b”.</w:t>
      </w:r>
    </w:p>
    <w:p w:rsidR="00773BDA" w:rsidRPr="00E33029" w:rsidRDefault="00773BDA" w:rsidP="00103D8B">
      <w:pPr>
        <w:spacing w:before="120"/>
      </w:pPr>
      <w:r w:rsidRPr="00E33029">
        <w:rPr>
          <w:b/>
          <w:bCs/>
        </w:rPr>
        <w:t xml:space="preserve">2.3.3. </w:t>
      </w:r>
      <w:r w:rsidRPr="00E33029">
        <w:t>Odmiany</w:t>
      </w:r>
    </w:p>
    <w:p w:rsidR="00773BDA" w:rsidRPr="00E33029" w:rsidRDefault="00773BDA" w:rsidP="00103D8B">
      <w:pPr>
        <w:spacing w:before="120"/>
      </w:pPr>
      <w:r w:rsidRPr="00E33029">
        <w:tab/>
        <w:t>W zależności od technologii i produkcji krawężników betonowych, rozróżnia się odmiany:</w:t>
      </w:r>
    </w:p>
    <w:p w:rsidR="00773BDA" w:rsidRPr="00E33029" w:rsidRDefault="00773BDA" w:rsidP="00103D8B">
      <w:r w:rsidRPr="00E33029">
        <w:t>1 - krawężnik betonowy jednowarstwowy,</w:t>
      </w:r>
    </w:p>
    <w:p w:rsidR="00773BDA" w:rsidRPr="00E33029" w:rsidRDefault="00773BDA" w:rsidP="00103D8B">
      <w:r w:rsidRPr="00E33029">
        <w:t>2 - krawężnik betonowy dwuwarstwowy.</w:t>
      </w:r>
    </w:p>
    <w:p w:rsidR="00773BDA" w:rsidRPr="00E33029" w:rsidRDefault="00773BDA" w:rsidP="00103D8B">
      <w:pPr>
        <w:spacing w:before="120"/>
      </w:pPr>
      <w:r w:rsidRPr="00E33029">
        <w:rPr>
          <w:b/>
          <w:bCs/>
        </w:rPr>
        <w:t xml:space="preserve">2.3.4. </w:t>
      </w:r>
      <w:r w:rsidRPr="00E33029">
        <w:t>Gatunki</w:t>
      </w:r>
    </w:p>
    <w:p w:rsidR="00773BDA" w:rsidRPr="00E33029" w:rsidRDefault="00773BDA" w:rsidP="00103D8B">
      <w:pPr>
        <w:spacing w:before="120"/>
      </w:pPr>
      <w:r w:rsidRPr="00E33029">
        <w:tab/>
        <w:t>W zależności od dopuszczalnych wad, uszkodzeń krawężniki betonowe dzieli się na:</w:t>
      </w:r>
    </w:p>
    <w:p w:rsidR="00773BDA" w:rsidRPr="00E33029" w:rsidRDefault="00773BDA" w:rsidP="00103D8B">
      <w:pPr>
        <w:numPr>
          <w:ilvl w:val="0"/>
          <w:numId w:val="4"/>
        </w:numPr>
      </w:pPr>
      <w:r w:rsidRPr="00E33029">
        <w:t>gatunek 1 - G1,</w:t>
      </w:r>
    </w:p>
    <w:p w:rsidR="00773BDA" w:rsidRPr="00E33029" w:rsidRDefault="00773BDA" w:rsidP="00103D8B">
      <w:pPr>
        <w:numPr>
          <w:ilvl w:val="0"/>
          <w:numId w:val="4"/>
        </w:numPr>
      </w:pPr>
      <w:r w:rsidRPr="00E33029">
        <w:t>gatunek 2 - G2.</w:t>
      </w:r>
    </w:p>
    <w:p w:rsidR="00773BDA" w:rsidRPr="00E33029" w:rsidRDefault="00773BDA" w:rsidP="00103D8B">
      <w:r w:rsidRPr="00E33029">
        <w:tab/>
        <w:t>Przykład oznaczenia krawężnika betonowego ulicznego (U), prostokątnego (b), jednowarstwowego (1) o wymiarach 12 x 15 x 100 cm, gat. 1: Ub-1/12/15/100 BN-80/6775-03/04 [15].</w:t>
      </w:r>
    </w:p>
    <w:p w:rsidR="00773BDA" w:rsidRPr="00E33029" w:rsidRDefault="00773BDA" w:rsidP="00103D8B">
      <w:pPr>
        <w:pStyle w:val="Nagwek2"/>
      </w:pPr>
      <w:r w:rsidRPr="00E33029">
        <w:t>2.4. Krawężniki betonowe - wymagania techniczne</w:t>
      </w:r>
    </w:p>
    <w:p w:rsidR="00773BDA" w:rsidRPr="00E33029" w:rsidRDefault="00773BDA" w:rsidP="00103D8B">
      <w:r w:rsidRPr="00E33029">
        <w:rPr>
          <w:b/>
          <w:bCs/>
        </w:rPr>
        <w:t xml:space="preserve">2.4.1. </w:t>
      </w:r>
      <w:r w:rsidRPr="00E33029">
        <w:t>Kształt i wymiary</w:t>
      </w:r>
    </w:p>
    <w:p w:rsidR="00773BDA" w:rsidRPr="00E33029" w:rsidRDefault="00773BDA" w:rsidP="00103D8B">
      <w:pPr>
        <w:spacing w:before="120"/>
      </w:pPr>
      <w:r w:rsidRPr="00E33029">
        <w:tab/>
        <w:t>Kształt krawężników betonowych przedstawiono na rysunku 1, a wymiary podano w tablicy 1.</w:t>
      </w:r>
    </w:p>
    <w:p w:rsidR="00773BDA" w:rsidRPr="00E33029" w:rsidRDefault="00773BDA" w:rsidP="00103D8B">
      <w:pPr>
        <w:ind w:firstLine="709"/>
      </w:pPr>
      <w:r w:rsidRPr="00E33029">
        <w:t>Wymiary krawężników betonowych podano w tablicy 1.</w:t>
      </w:r>
    </w:p>
    <w:p w:rsidR="00773BDA" w:rsidRPr="00F85DCF" w:rsidRDefault="00773BDA" w:rsidP="00103D8B">
      <w:pPr>
        <w:ind w:firstLine="709"/>
      </w:pPr>
      <w:r w:rsidRPr="00E33029">
        <w:t>Dopuszczalne odchyłki wymiarów krawężników</w:t>
      </w:r>
      <w:r>
        <w:t xml:space="preserve"> betonowych podano w tablicy 2.</w:t>
      </w:r>
    </w:p>
    <w:p w:rsidR="00773BDA" w:rsidRPr="00E33029" w:rsidRDefault="00773BDA" w:rsidP="00103D8B">
      <w:pPr>
        <w:jc w:val="center"/>
        <w:rPr>
          <w:b/>
          <w:bCs/>
        </w:rPr>
      </w:pPr>
    </w:p>
    <w:p w:rsidR="00773BDA" w:rsidRPr="00E33029" w:rsidRDefault="00773BDA" w:rsidP="00103D8B">
      <w:pPr>
        <w:pStyle w:val="Akapitzlist"/>
        <w:numPr>
          <w:ilvl w:val="0"/>
          <w:numId w:val="15"/>
        </w:numPr>
        <w:jc w:val="center"/>
      </w:pPr>
      <w:r w:rsidRPr="00E33029">
        <w:t>krawężnik rodzaju „a”</w:t>
      </w:r>
    </w:p>
    <w:p w:rsidR="00773BDA" w:rsidRPr="00E33029" w:rsidRDefault="003E0B7E" w:rsidP="00103D8B">
      <w:pPr>
        <w:jc w:val="center"/>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201.75pt;height:88.5pt;visibility:visible">
            <v:imagedata r:id="rId6" o:title=""/>
          </v:shape>
        </w:pict>
      </w:r>
    </w:p>
    <w:p w:rsidR="00773BDA" w:rsidRPr="00E33029" w:rsidRDefault="00773BDA" w:rsidP="00103D8B">
      <w:pPr>
        <w:jc w:val="center"/>
        <w:rPr>
          <w:b/>
          <w:bCs/>
        </w:rPr>
      </w:pPr>
    </w:p>
    <w:p w:rsidR="00773BDA" w:rsidRPr="00E33029" w:rsidRDefault="00773BDA" w:rsidP="00103D8B">
      <w:pPr>
        <w:pStyle w:val="Akapitzlist"/>
        <w:numPr>
          <w:ilvl w:val="0"/>
          <w:numId w:val="15"/>
        </w:numPr>
        <w:jc w:val="center"/>
      </w:pPr>
      <w:r w:rsidRPr="00E33029">
        <w:t>krawężnik rodzaju „b”</w:t>
      </w:r>
    </w:p>
    <w:p w:rsidR="00773BDA" w:rsidRPr="00E33029" w:rsidRDefault="003E0B7E" w:rsidP="00103D8B">
      <w:pPr>
        <w:jc w:val="center"/>
        <w:rPr>
          <w:b/>
          <w:bCs/>
        </w:rPr>
      </w:pPr>
      <w:r>
        <w:rPr>
          <w:b/>
          <w:bCs/>
          <w:noProof/>
        </w:rPr>
        <w:pict>
          <v:shape id="Obraz 3" o:spid="_x0000_i1026" type="#_x0000_t75" style="width:187.5pt;height:88.5pt;visibility:visible">
            <v:imagedata r:id="rId7" o:title=""/>
          </v:shape>
        </w:pict>
      </w:r>
    </w:p>
    <w:p w:rsidR="00773BDA" w:rsidRPr="00E33029" w:rsidRDefault="00773BDA" w:rsidP="00103D8B">
      <w:pPr>
        <w:jc w:val="center"/>
      </w:pPr>
      <w:r w:rsidRPr="00E33029">
        <w:t>c) wpusty na powierzchniach stykowych krawężników</w:t>
      </w:r>
    </w:p>
    <w:p w:rsidR="00773BDA" w:rsidRPr="00E33029" w:rsidRDefault="003E0B7E" w:rsidP="00103D8B">
      <w:pPr>
        <w:jc w:val="center"/>
        <w:rPr>
          <w:b/>
          <w:bCs/>
        </w:rPr>
      </w:pPr>
      <w:r>
        <w:rPr>
          <w:b/>
          <w:bCs/>
          <w:noProof/>
        </w:rPr>
        <w:pict>
          <v:shape id="Obraz 4" o:spid="_x0000_i1027" type="#_x0000_t75" style="width:162.75pt;height:72.75pt;visibility:visible">
            <v:imagedata r:id="rId8" o:title=""/>
          </v:shape>
        </w:pict>
      </w:r>
    </w:p>
    <w:p w:rsidR="00773BDA" w:rsidRPr="00E33029" w:rsidRDefault="00773BDA" w:rsidP="00103D8B">
      <w:r w:rsidRPr="00E33029">
        <w:t>Rys. 1. Wymiarowanie krawężników</w:t>
      </w:r>
    </w:p>
    <w:p w:rsidR="00773BDA" w:rsidRPr="00E33029" w:rsidRDefault="00773BDA" w:rsidP="00103D8B">
      <w:pPr>
        <w:numPr>
          <w:ilvl w:val="12"/>
          <w:numId w:val="0"/>
        </w:numPr>
        <w:spacing w:before="120" w:after="120"/>
      </w:pPr>
      <w:r w:rsidRPr="00E33029">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773BDA" w:rsidRPr="00E33029">
        <w:tc>
          <w:tcPr>
            <w:tcW w:w="1063"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120"/>
              <w:jc w:val="center"/>
            </w:pPr>
            <w:r w:rsidRPr="00E33029">
              <w:t>Typ</w:t>
            </w:r>
          </w:p>
        </w:tc>
        <w:tc>
          <w:tcPr>
            <w:tcW w:w="1134"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120"/>
              <w:jc w:val="center"/>
            </w:pPr>
            <w:r w:rsidRPr="00E33029">
              <w:t>Rodzaj</w:t>
            </w:r>
          </w:p>
        </w:tc>
        <w:tc>
          <w:tcPr>
            <w:tcW w:w="5312" w:type="dxa"/>
            <w:gridSpan w:val="7"/>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Wymiary krawężników,   cm</w:t>
            </w:r>
          </w:p>
        </w:tc>
      </w:tr>
      <w:tr w:rsidR="00773BDA" w:rsidRPr="00E33029">
        <w:trPr>
          <w:gridAfter w:val="1"/>
          <w:wAfter w:w="7" w:type="dxa"/>
        </w:trPr>
        <w:tc>
          <w:tcPr>
            <w:tcW w:w="1063" w:type="dxa"/>
            <w:tcBorders>
              <w:top w:val="nil"/>
              <w:left w:val="single" w:sz="6" w:space="0" w:color="auto"/>
              <w:bottom w:val="double" w:sz="6" w:space="0" w:color="auto"/>
              <w:right w:val="single" w:sz="6" w:space="0" w:color="auto"/>
            </w:tcBorders>
          </w:tcPr>
          <w:p w:rsidR="00773BDA" w:rsidRPr="00E33029" w:rsidRDefault="00773BDA" w:rsidP="00FF30DF">
            <w:pPr>
              <w:numPr>
                <w:ilvl w:val="12"/>
                <w:numId w:val="0"/>
              </w:numPr>
              <w:jc w:val="center"/>
            </w:pPr>
            <w:r w:rsidRPr="00E33029">
              <w:t>krawężnika</w:t>
            </w:r>
          </w:p>
        </w:tc>
        <w:tc>
          <w:tcPr>
            <w:tcW w:w="1134" w:type="dxa"/>
            <w:tcBorders>
              <w:top w:val="nil"/>
              <w:left w:val="nil"/>
              <w:bottom w:val="double" w:sz="6" w:space="0" w:color="auto"/>
              <w:right w:val="nil"/>
            </w:tcBorders>
          </w:tcPr>
          <w:p w:rsidR="00773BDA" w:rsidRPr="00E33029" w:rsidRDefault="00773BDA" w:rsidP="00FF30DF">
            <w:pPr>
              <w:numPr>
                <w:ilvl w:val="12"/>
                <w:numId w:val="0"/>
              </w:numPr>
              <w:jc w:val="center"/>
            </w:pPr>
            <w:r w:rsidRPr="00E33029">
              <w:t>krawężnika</w:t>
            </w:r>
          </w:p>
        </w:tc>
        <w:tc>
          <w:tcPr>
            <w:tcW w:w="704"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l</w:t>
            </w:r>
          </w:p>
        </w:tc>
        <w:tc>
          <w:tcPr>
            <w:tcW w:w="669"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b</w:t>
            </w:r>
          </w:p>
        </w:tc>
        <w:tc>
          <w:tcPr>
            <w:tcW w:w="66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h</w:t>
            </w:r>
          </w:p>
        </w:tc>
        <w:tc>
          <w:tcPr>
            <w:tcW w:w="108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c</w:t>
            </w:r>
          </w:p>
        </w:tc>
        <w:tc>
          <w:tcPr>
            <w:tcW w:w="108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d</w:t>
            </w:r>
          </w:p>
        </w:tc>
        <w:tc>
          <w:tcPr>
            <w:tcW w:w="108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r</w:t>
            </w:r>
          </w:p>
        </w:tc>
      </w:tr>
      <w:tr w:rsidR="00773BDA" w:rsidRPr="00E33029">
        <w:trPr>
          <w:gridAfter w:val="1"/>
          <w:wAfter w:w="7" w:type="dxa"/>
        </w:trPr>
        <w:tc>
          <w:tcPr>
            <w:tcW w:w="1063"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pPr>
            <w:r w:rsidRPr="00E33029">
              <w:t>U</w:t>
            </w:r>
          </w:p>
        </w:tc>
        <w:tc>
          <w:tcPr>
            <w:tcW w:w="1134" w:type="dxa"/>
            <w:tcBorders>
              <w:top w:val="nil"/>
              <w:left w:val="single" w:sz="6" w:space="0" w:color="auto"/>
              <w:bottom w:val="single" w:sz="6" w:space="0" w:color="auto"/>
              <w:right w:val="nil"/>
            </w:tcBorders>
          </w:tcPr>
          <w:p w:rsidR="00773BDA" w:rsidRPr="00E33029" w:rsidRDefault="00773BDA" w:rsidP="00FF30DF">
            <w:pPr>
              <w:numPr>
                <w:ilvl w:val="12"/>
                <w:numId w:val="0"/>
              </w:numPr>
              <w:spacing w:before="180"/>
              <w:jc w:val="center"/>
              <w:rPr>
                <w:lang w:val="en-US"/>
              </w:rPr>
            </w:pPr>
            <w:r w:rsidRPr="00E33029">
              <w:rPr>
                <w:lang w:val="en-US"/>
              </w:rPr>
              <w:t>a</w:t>
            </w:r>
          </w:p>
        </w:tc>
        <w:tc>
          <w:tcPr>
            <w:tcW w:w="704"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rPr>
                <w:lang w:val="en-US"/>
              </w:rPr>
            </w:pPr>
            <w:r w:rsidRPr="00E33029">
              <w:rPr>
                <w:lang w:val="en-US"/>
              </w:rPr>
              <w:t>100</w:t>
            </w:r>
          </w:p>
        </w:tc>
        <w:tc>
          <w:tcPr>
            <w:tcW w:w="669"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en-US"/>
              </w:rPr>
            </w:pPr>
            <w:r w:rsidRPr="00E33029">
              <w:rPr>
                <w:lang w:val="en-US"/>
              </w:rPr>
              <w:t>20</w:t>
            </w:r>
          </w:p>
          <w:p w:rsidR="00773BDA" w:rsidRPr="00E33029" w:rsidRDefault="00773BDA" w:rsidP="00FF30DF">
            <w:pPr>
              <w:numPr>
                <w:ilvl w:val="12"/>
                <w:numId w:val="0"/>
              </w:numPr>
              <w:spacing w:after="60"/>
              <w:jc w:val="center"/>
              <w:rPr>
                <w:lang w:val="en-US"/>
              </w:rPr>
            </w:pPr>
            <w:r w:rsidRPr="00E33029">
              <w:rPr>
                <w:lang w:val="en-US"/>
              </w:rPr>
              <w:t>15</w:t>
            </w:r>
          </w:p>
        </w:tc>
        <w:tc>
          <w:tcPr>
            <w:tcW w:w="66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en-US"/>
              </w:rPr>
            </w:pPr>
            <w:r w:rsidRPr="00E33029">
              <w:rPr>
                <w:lang w:val="en-US"/>
              </w:rPr>
              <w:t>30</w:t>
            </w:r>
          </w:p>
        </w:tc>
        <w:tc>
          <w:tcPr>
            <w:tcW w:w="108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en-US"/>
              </w:rPr>
            </w:pPr>
            <w:r w:rsidRPr="00E33029">
              <w:rPr>
                <w:lang w:val="en-US"/>
              </w:rPr>
              <w:t>min. 3</w:t>
            </w:r>
          </w:p>
          <w:p w:rsidR="00773BDA" w:rsidRPr="00E33029" w:rsidRDefault="00773BDA" w:rsidP="00FF30DF">
            <w:pPr>
              <w:numPr>
                <w:ilvl w:val="12"/>
                <w:numId w:val="0"/>
              </w:numPr>
              <w:jc w:val="center"/>
              <w:rPr>
                <w:lang w:val="en-US"/>
              </w:rPr>
            </w:pPr>
            <w:r w:rsidRPr="00E33029">
              <w:rPr>
                <w:lang w:val="en-US"/>
              </w:rPr>
              <w:t>max. 7</w:t>
            </w:r>
          </w:p>
        </w:tc>
        <w:tc>
          <w:tcPr>
            <w:tcW w:w="108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de-DE"/>
              </w:rPr>
            </w:pPr>
            <w:r w:rsidRPr="00E33029">
              <w:rPr>
                <w:lang w:val="de-DE"/>
              </w:rPr>
              <w:t>min. 12</w:t>
            </w:r>
          </w:p>
          <w:p w:rsidR="00773BDA" w:rsidRPr="00E33029" w:rsidRDefault="00773BDA" w:rsidP="00FF30DF">
            <w:pPr>
              <w:numPr>
                <w:ilvl w:val="12"/>
                <w:numId w:val="0"/>
              </w:numPr>
              <w:jc w:val="center"/>
              <w:rPr>
                <w:lang w:val="de-DE"/>
              </w:rPr>
            </w:pPr>
            <w:r w:rsidRPr="00E33029">
              <w:rPr>
                <w:lang w:val="de-DE"/>
              </w:rPr>
              <w:t>max. 15</w:t>
            </w:r>
          </w:p>
        </w:tc>
        <w:tc>
          <w:tcPr>
            <w:tcW w:w="108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rPr>
                <w:lang w:val="de-DE"/>
              </w:rPr>
            </w:pPr>
            <w:r w:rsidRPr="00E33029">
              <w:rPr>
                <w:lang w:val="de-DE"/>
              </w:rPr>
              <w:t>1,0</w:t>
            </w:r>
          </w:p>
        </w:tc>
      </w:tr>
      <w:tr w:rsidR="00773BDA" w:rsidRPr="00E33029">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rPr>
                <w:lang w:val="de-DE"/>
              </w:rPr>
            </w:pPr>
          </w:p>
          <w:p w:rsidR="00773BDA" w:rsidRPr="00E33029" w:rsidRDefault="00773BDA" w:rsidP="00FF30DF">
            <w:pPr>
              <w:numPr>
                <w:ilvl w:val="12"/>
                <w:numId w:val="0"/>
              </w:numPr>
              <w:spacing w:before="60"/>
              <w:jc w:val="center"/>
              <w:rPr>
                <w:lang w:val="de-DE"/>
              </w:rPr>
            </w:pPr>
            <w:r w:rsidRPr="00E33029">
              <w:rPr>
                <w:lang w:val="de-DE"/>
              </w:rPr>
              <w:t>D</w:t>
            </w:r>
          </w:p>
        </w:tc>
        <w:tc>
          <w:tcPr>
            <w:tcW w:w="1134" w:type="dxa"/>
            <w:tcBorders>
              <w:top w:val="single" w:sz="6" w:space="0" w:color="auto"/>
              <w:left w:val="single" w:sz="6" w:space="0" w:color="auto"/>
              <w:bottom w:val="single" w:sz="6" w:space="0" w:color="auto"/>
              <w:right w:val="nil"/>
            </w:tcBorders>
          </w:tcPr>
          <w:p w:rsidR="00773BDA" w:rsidRPr="00E33029" w:rsidRDefault="00773BDA" w:rsidP="00FF30DF">
            <w:pPr>
              <w:numPr>
                <w:ilvl w:val="12"/>
                <w:numId w:val="0"/>
              </w:numPr>
              <w:jc w:val="center"/>
              <w:rPr>
                <w:lang w:val="de-DE"/>
              </w:rPr>
            </w:pPr>
          </w:p>
          <w:p w:rsidR="00773BDA" w:rsidRPr="00E33029" w:rsidRDefault="00773BDA" w:rsidP="00FF30DF">
            <w:pPr>
              <w:numPr>
                <w:ilvl w:val="12"/>
                <w:numId w:val="0"/>
              </w:numPr>
              <w:spacing w:before="60"/>
              <w:jc w:val="center"/>
            </w:pPr>
            <w:r w:rsidRPr="00E33029">
              <w:t>b</w:t>
            </w:r>
          </w:p>
        </w:tc>
        <w:tc>
          <w:tcPr>
            <w:tcW w:w="704"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100</w:t>
            </w:r>
          </w:p>
        </w:tc>
        <w:tc>
          <w:tcPr>
            <w:tcW w:w="669"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15</w:t>
            </w:r>
          </w:p>
          <w:p w:rsidR="00773BDA" w:rsidRPr="00E33029" w:rsidRDefault="00773BDA" w:rsidP="00FF30DF">
            <w:pPr>
              <w:numPr>
                <w:ilvl w:val="12"/>
                <w:numId w:val="0"/>
              </w:numPr>
              <w:jc w:val="center"/>
            </w:pPr>
            <w:r w:rsidRPr="00E33029">
              <w:t>12</w:t>
            </w:r>
          </w:p>
          <w:p w:rsidR="00773BDA" w:rsidRPr="00E33029" w:rsidRDefault="00773BDA" w:rsidP="00FF30DF">
            <w:pPr>
              <w:numPr>
                <w:ilvl w:val="12"/>
                <w:numId w:val="0"/>
              </w:numPr>
              <w:jc w:val="center"/>
            </w:pPr>
            <w:r w:rsidRPr="00E33029">
              <w:t>10</w:t>
            </w:r>
          </w:p>
        </w:tc>
        <w:tc>
          <w:tcPr>
            <w:tcW w:w="66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20</w:t>
            </w:r>
          </w:p>
          <w:p w:rsidR="00773BDA" w:rsidRPr="00E33029" w:rsidRDefault="00773BDA" w:rsidP="00FF30DF">
            <w:pPr>
              <w:numPr>
                <w:ilvl w:val="12"/>
                <w:numId w:val="0"/>
              </w:numPr>
              <w:jc w:val="center"/>
            </w:pPr>
            <w:r w:rsidRPr="00E33029">
              <w:t>25</w:t>
            </w:r>
          </w:p>
          <w:p w:rsidR="00773BDA" w:rsidRPr="00E33029" w:rsidRDefault="00773BDA" w:rsidP="00FF30DF">
            <w:pPr>
              <w:numPr>
                <w:ilvl w:val="12"/>
                <w:numId w:val="0"/>
              </w:numPr>
              <w:spacing w:after="60"/>
              <w:jc w:val="center"/>
            </w:pPr>
            <w:r w:rsidRPr="00E33029">
              <w:t>25</w:t>
            </w:r>
          </w:p>
        </w:tc>
        <w:tc>
          <w:tcPr>
            <w:tcW w:w="108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w:t>
            </w:r>
          </w:p>
        </w:tc>
        <w:tc>
          <w:tcPr>
            <w:tcW w:w="108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w:t>
            </w:r>
          </w:p>
        </w:tc>
        <w:tc>
          <w:tcPr>
            <w:tcW w:w="108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1,0</w:t>
            </w:r>
          </w:p>
        </w:tc>
      </w:tr>
    </w:tbl>
    <w:p w:rsidR="00773BDA" w:rsidRDefault="00773BDA" w:rsidP="00103D8B">
      <w:pPr>
        <w:numPr>
          <w:ilvl w:val="12"/>
          <w:numId w:val="0"/>
        </w:numPr>
        <w:spacing w:before="120" w:after="120"/>
      </w:pPr>
    </w:p>
    <w:p w:rsidR="00773BDA" w:rsidRDefault="00773BDA" w:rsidP="00103D8B">
      <w:pPr>
        <w:numPr>
          <w:ilvl w:val="12"/>
          <w:numId w:val="0"/>
        </w:numPr>
        <w:spacing w:before="120" w:after="120"/>
      </w:pPr>
    </w:p>
    <w:p w:rsidR="00773BDA" w:rsidRDefault="00773BDA" w:rsidP="00103D8B">
      <w:pPr>
        <w:numPr>
          <w:ilvl w:val="12"/>
          <w:numId w:val="0"/>
        </w:numPr>
        <w:spacing w:before="120" w:after="120"/>
      </w:pPr>
    </w:p>
    <w:p w:rsidR="00773BDA" w:rsidRPr="00E33029" w:rsidRDefault="00773BDA" w:rsidP="00103D8B">
      <w:pPr>
        <w:numPr>
          <w:ilvl w:val="12"/>
          <w:numId w:val="0"/>
        </w:numPr>
        <w:spacing w:before="120" w:after="120"/>
      </w:pPr>
    </w:p>
    <w:p w:rsidR="00773BDA" w:rsidRPr="00E33029" w:rsidRDefault="00773BDA" w:rsidP="00103D8B">
      <w:pPr>
        <w:numPr>
          <w:ilvl w:val="12"/>
          <w:numId w:val="0"/>
        </w:numPr>
        <w:spacing w:before="120" w:after="120"/>
      </w:pPr>
      <w:r w:rsidRPr="00E33029">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773BDA" w:rsidRPr="00E33029">
        <w:trPr>
          <w:jc w:val="center"/>
        </w:trPr>
        <w:tc>
          <w:tcPr>
            <w:tcW w:w="1701"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60"/>
              <w:jc w:val="center"/>
            </w:pPr>
            <w:r w:rsidRPr="00E33029">
              <w:t>Rodzaj</w:t>
            </w:r>
          </w:p>
        </w:tc>
        <w:tc>
          <w:tcPr>
            <w:tcW w:w="4111" w:type="dxa"/>
            <w:gridSpan w:val="2"/>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Dopuszczalna odchyłka, mm</w:t>
            </w:r>
          </w:p>
        </w:tc>
      </w:tr>
      <w:tr w:rsidR="00773BDA" w:rsidRPr="00E33029">
        <w:trPr>
          <w:jc w:val="center"/>
        </w:trPr>
        <w:tc>
          <w:tcPr>
            <w:tcW w:w="1701" w:type="dxa"/>
            <w:tcBorders>
              <w:top w:val="nil"/>
              <w:left w:val="single" w:sz="6" w:space="0" w:color="auto"/>
              <w:bottom w:val="double" w:sz="6" w:space="0" w:color="auto"/>
              <w:right w:val="nil"/>
            </w:tcBorders>
          </w:tcPr>
          <w:p w:rsidR="00773BDA" w:rsidRPr="00E33029" w:rsidRDefault="00773BDA" w:rsidP="00FF30DF">
            <w:pPr>
              <w:numPr>
                <w:ilvl w:val="12"/>
                <w:numId w:val="0"/>
              </w:numPr>
              <w:spacing w:after="60"/>
              <w:jc w:val="center"/>
            </w:pPr>
            <w:r w:rsidRPr="00E33029">
              <w:t>wymiaru</w:t>
            </w:r>
          </w:p>
        </w:tc>
        <w:tc>
          <w:tcPr>
            <w:tcW w:w="2190"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1</w:t>
            </w:r>
          </w:p>
        </w:tc>
        <w:tc>
          <w:tcPr>
            <w:tcW w:w="1921"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2</w:t>
            </w:r>
          </w:p>
        </w:tc>
      </w:tr>
      <w:tr w:rsidR="00773BDA" w:rsidRPr="00E33029">
        <w:trPr>
          <w:jc w:val="center"/>
        </w:trPr>
        <w:tc>
          <w:tcPr>
            <w:tcW w:w="1701"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l</w:t>
            </w:r>
          </w:p>
        </w:tc>
        <w:tc>
          <w:tcPr>
            <w:tcW w:w="2190"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8</w:t>
            </w:r>
          </w:p>
        </w:tc>
        <w:tc>
          <w:tcPr>
            <w:tcW w:w="1921"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12</w:t>
            </w:r>
          </w:p>
        </w:tc>
      </w:tr>
      <w:tr w:rsidR="00773BDA" w:rsidRPr="00E33029">
        <w:trPr>
          <w:jc w:val="center"/>
        </w:trPr>
        <w:tc>
          <w:tcPr>
            <w:tcW w:w="1701"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b,   h</w:t>
            </w:r>
          </w:p>
        </w:tc>
        <w:tc>
          <w:tcPr>
            <w:tcW w:w="219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3</w:t>
            </w:r>
          </w:p>
        </w:tc>
        <w:tc>
          <w:tcPr>
            <w:tcW w:w="1921"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3</w:t>
            </w:r>
          </w:p>
        </w:tc>
      </w:tr>
    </w:tbl>
    <w:p w:rsidR="00773BDA" w:rsidRPr="00E33029" w:rsidRDefault="00773BDA" w:rsidP="00103D8B">
      <w:pPr>
        <w:numPr>
          <w:ilvl w:val="12"/>
          <w:numId w:val="0"/>
        </w:numPr>
        <w:rPr>
          <w:b/>
          <w:bCs/>
        </w:rPr>
      </w:pPr>
    </w:p>
    <w:p w:rsidR="00773BDA" w:rsidRPr="00E33029" w:rsidRDefault="00773BDA" w:rsidP="00103D8B">
      <w:pPr>
        <w:numPr>
          <w:ilvl w:val="12"/>
          <w:numId w:val="0"/>
        </w:numPr>
        <w:spacing w:before="120"/>
      </w:pPr>
      <w:r w:rsidRPr="00E33029">
        <w:rPr>
          <w:b/>
          <w:bCs/>
        </w:rPr>
        <w:t xml:space="preserve">2.4.2. </w:t>
      </w:r>
      <w:r w:rsidRPr="00E33029">
        <w:t>Dopuszczalne wady i uszkodzenia</w:t>
      </w:r>
    </w:p>
    <w:p w:rsidR="00773BDA" w:rsidRPr="00E33029" w:rsidRDefault="00773BDA" w:rsidP="00103D8B">
      <w:pPr>
        <w:numPr>
          <w:ilvl w:val="12"/>
          <w:numId w:val="0"/>
        </w:numPr>
        <w:spacing w:before="120"/>
      </w:pPr>
      <w:r w:rsidRPr="00E33029">
        <w:tab/>
        <w:t>Powierzchnie krawężników betonowych powinny być bez rys, pęknięć i ubytków betonu, o fakturze z formy lub zatartej. Krawędzie elementów powinny być równe i proste.</w:t>
      </w:r>
    </w:p>
    <w:p w:rsidR="00773BDA" w:rsidRPr="00E33029" w:rsidRDefault="00773BDA" w:rsidP="00103D8B">
      <w:pPr>
        <w:numPr>
          <w:ilvl w:val="12"/>
          <w:numId w:val="0"/>
        </w:numPr>
      </w:pPr>
      <w:r w:rsidRPr="00E33029">
        <w:tab/>
        <w:t>Dopuszczalne wady oraz uszkodzenia powierzchni i krawędzi elementów, zgodnie z BN-80/6775-03/01 [14], nie powinny przekraczać wartości podanych w tablicy 3.</w:t>
      </w:r>
    </w:p>
    <w:p w:rsidR="00773BDA" w:rsidRPr="00E33029" w:rsidRDefault="00773BDA" w:rsidP="00103D8B">
      <w:pPr>
        <w:numPr>
          <w:ilvl w:val="12"/>
          <w:numId w:val="0"/>
        </w:numPr>
        <w:spacing w:before="120" w:after="120"/>
      </w:pPr>
      <w:r w:rsidRPr="00E33029">
        <w:t>Tablica 3. Dopuszczalne wady i uszkodzenia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2055"/>
        <w:gridCol w:w="3260"/>
        <w:gridCol w:w="1098"/>
        <w:gridCol w:w="1098"/>
      </w:tblGrid>
      <w:tr w:rsidR="00773BDA" w:rsidRPr="00E33029">
        <w:tc>
          <w:tcPr>
            <w:tcW w:w="5315" w:type="dxa"/>
            <w:gridSpan w:val="2"/>
            <w:tcBorders>
              <w:top w:val="single" w:sz="6" w:space="0" w:color="auto"/>
              <w:left w:val="single" w:sz="6" w:space="0" w:color="auto"/>
              <w:bottom w:val="nil"/>
              <w:right w:val="nil"/>
            </w:tcBorders>
          </w:tcPr>
          <w:p w:rsidR="00773BDA" w:rsidRPr="00E33029" w:rsidRDefault="00773BDA" w:rsidP="00FF30DF">
            <w:pPr>
              <w:numPr>
                <w:ilvl w:val="12"/>
                <w:numId w:val="0"/>
              </w:numPr>
            </w:pPr>
          </w:p>
          <w:p w:rsidR="00773BDA" w:rsidRPr="00E33029" w:rsidRDefault="00773BDA" w:rsidP="00FF30DF">
            <w:pPr>
              <w:numPr>
                <w:ilvl w:val="12"/>
                <w:numId w:val="0"/>
              </w:numPr>
              <w:spacing w:before="60"/>
              <w:jc w:val="center"/>
            </w:pPr>
            <w:r w:rsidRPr="00E33029">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Dopuszczalna wielkość wad i uszkodzeń</w:t>
            </w:r>
          </w:p>
        </w:tc>
      </w:tr>
      <w:tr w:rsidR="00773BDA" w:rsidRPr="00E33029">
        <w:tc>
          <w:tcPr>
            <w:tcW w:w="5315" w:type="dxa"/>
            <w:gridSpan w:val="2"/>
            <w:tcBorders>
              <w:top w:val="nil"/>
              <w:left w:val="single" w:sz="6" w:space="0" w:color="auto"/>
              <w:bottom w:val="double" w:sz="6" w:space="0" w:color="auto"/>
              <w:right w:val="nil"/>
            </w:tcBorders>
          </w:tcPr>
          <w:p w:rsidR="00773BDA" w:rsidRPr="00E33029" w:rsidRDefault="00773BDA" w:rsidP="00FF30DF">
            <w:pPr>
              <w:numPr>
                <w:ilvl w:val="12"/>
                <w:numId w:val="0"/>
              </w:numPr>
            </w:pPr>
          </w:p>
        </w:tc>
        <w:tc>
          <w:tcPr>
            <w:tcW w:w="109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1</w:t>
            </w:r>
          </w:p>
        </w:tc>
        <w:tc>
          <w:tcPr>
            <w:tcW w:w="109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2</w:t>
            </w:r>
          </w:p>
        </w:tc>
      </w:tr>
      <w:tr w:rsidR="00773BDA" w:rsidRPr="00E33029">
        <w:tc>
          <w:tcPr>
            <w:tcW w:w="5315" w:type="dxa"/>
            <w:gridSpan w:val="2"/>
            <w:tcBorders>
              <w:top w:val="nil"/>
              <w:left w:val="single" w:sz="6" w:space="0" w:color="auto"/>
              <w:bottom w:val="nil"/>
              <w:right w:val="nil"/>
            </w:tcBorders>
          </w:tcPr>
          <w:p w:rsidR="00773BDA" w:rsidRPr="00E33029" w:rsidRDefault="00773BDA" w:rsidP="00FF30DF">
            <w:pPr>
              <w:numPr>
                <w:ilvl w:val="12"/>
                <w:numId w:val="0"/>
              </w:numPr>
              <w:spacing w:before="60" w:after="60"/>
            </w:pPr>
            <w:r w:rsidRPr="00E33029">
              <w:t>Wklęsłość lub wypukłość powierzchni krawężników w mm</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3</w:t>
            </w:r>
          </w:p>
        </w:tc>
      </w:tr>
      <w:tr w:rsidR="00773BDA" w:rsidRPr="00E33029">
        <w:tc>
          <w:tcPr>
            <w:tcW w:w="2055"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60"/>
            </w:pPr>
            <w:r w:rsidRPr="00E33029">
              <w:t>Szczerby i uszkodzenia</w:t>
            </w:r>
          </w:p>
          <w:p w:rsidR="00773BDA" w:rsidRPr="00E33029" w:rsidRDefault="00773BDA" w:rsidP="00FF30DF">
            <w:pPr>
              <w:numPr>
                <w:ilvl w:val="12"/>
                <w:numId w:val="0"/>
              </w:numPr>
              <w:spacing w:after="60"/>
            </w:pPr>
            <w:r w:rsidRPr="00E33029">
              <w:t>krawędzi i naroży</w:t>
            </w:r>
          </w:p>
        </w:tc>
        <w:tc>
          <w:tcPr>
            <w:tcW w:w="326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pPr>
            <w:r w:rsidRPr="00E33029">
              <w:t>niedopuszczalne</w:t>
            </w:r>
          </w:p>
        </w:tc>
      </w:tr>
      <w:tr w:rsidR="00773BDA" w:rsidRPr="00E33029">
        <w:tc>
          <w:tcPr>
            <w:tcW w:w="2055" w:type="dxa"/>
            <w:tcBorders>
              <w:top w:val="nil"/>
              <w:left w:val="single" w:sz="6" w:space="0" w:color="auto"/>
              <w:bottom w:val="nil"/>
              <w:right w:val="nil"/>
            </w:tcBorders>
          </w:tcPr>
          <w:p w:rsidR="00773BDA" w:rsidRPr="00E33029" w:rsidRDefault="00773BDA" w:rsidP="00FF30DF">
            <w:pPr>
              <w:numPr>
                <w:ilvl w:val="12"/>
                <w:numId w:val="0"/>
              </w:numPr>
            </w:pPr>
          </w:p>
        </w:tc>
        <w:tc>
          <w:tcPr>
            <w:tcW w:w="3260" w:type="dxa"/>
            <w:tcBorders>
              <w:top w:val="single" w:sz="6" w:space="0" w:color="auto"/>
              <w:left w:val="single" w:sz="6" w:space="0" w:color="auto"/>
              <w:bottom w:val="nil"/>
              <w:right w:val="single" w:sz="6" w:space="0" w:color="auto"/>
            </w:tcBorders>
          </w:tcPr>
          <w:p w:rsidR="00773BDA" w:rsidRPr="00E33029" w:rsidRDefault="00773BDA" w:rsidP="00FF30DF">
            <w:pPr>
              <w:numPr>
                <w:ilvl w:val="12"/>
                <w:numId w:val="0"/>
              </w:numPr>
              <w:spacing w:before="60"/>
            </w:pPr>
            <w:r w:rsidRPr="00E33029">
              <w:t xml:space="preserve">ograniczających pozostałe </w:t>
            </w:r>
          </w:p>
          <w:p w:rsidR="00773BDA" w:rsidRPr="00E33029" w:rsidRDefault="00773BDA" w:rsidP="00FF30DF">
            <w:pPr>
              <w:numPr>
                <w:ilvl w:val="12"/>
                <w:numId w:val="0"/>
              </w:numPr>
              <w:spacing w:after="60"/>
            </w:pPr>
            <w:r w:rsidRPr="00E33029">
              <w:t>powierzchnie:</w:t>
            </w:r>
          </w:p>
        </w:tc>
        <w:tc>
          <w:tcPr>
            <w:tcW w:w="1098" w:type="dxa"/>
            <w:tcBorders>
              <w:top w:val="single" w:sz="6" w:space="0" w:color="auto"/>
              <w:left w:val="single" w:sz="6" w:space="0" w:color="auto"/>
              <w:bottom w:val="nil"/>
              <w:right w:val="single" w:sz="6" w:space="0" w:color="auto"/>
            </w:tcBorders>
          </w:tcPr>
          <w:p w:rsidR="00773BDA" w:rsidRPr="00E33029" w:rsidRDefault="00773BDA" w:rsidP="00FF30DF">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773BDA" w:rsidRPr="00E33029" w:rsidRDefault="00773BDA" w:rsidP="00FF30DF">
            <w:pPr>
              <w:numPr>
                <w:ilvl w:val="12"/>
                <w:numId w:val="0"/>
              </w:numPr>
              <w:jc w:val="center"/>
            </w:pPr>
          </w:p>
        </w:tc>
      </w:tr>
      <w:tr w:rsidR="00773BDA" w:rsidRPr="00E33029">
        <w:tc>
          <w:tcPr>
            <w:tcW w:w="2055" w:type="dxa"/>
            <w:tcBorders>
              <w:top w:val="nil"/>
              <w:left w:val="single" w:sz="6" w:space="0" w:color="auto"/>
              <w:bottom w:val="nil"/>
              <w:right w:val="nil"/>
            </w:tcBorders>
          </w:tcPr>
          <w:p w:rsidR="00773BDA" w:rsidRPr="00E33029" w:rsidRDefault="00773BDA" w:rsidP="00FF30DF">
            <w:pPr>
              <w:numPr>
                <w:ilvl w:val="12"/>
                <w:numId w:val="0"/>
              </w:numPr>
              <w:spacing w:before="60" w:after="60"/>
            </w:pPr>
          </w:p>
        </w:tc>
        <w:tc>
          <w:tcPr>
            <w:tcW w:w="3260"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 liczba max</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w:t>
            </w:r>
          </w:p>
        </w:tc>
      </w:tr>
      <w:tr w:rsidR="00773BDA" w:rsidRPr="00E33029">
        <w:tc>
          <w:tcPr>
            <w:tcW w:w="2055" w:type="dxa"/>
            <w:tcBorders>
              <w:top w:val="nil"/>
              <w:left w:val="single" w:sz="6" w:space="0" w:color="auto"/>
              <w:bottom w:val="nil"/>
              <w:right w:val="nil"/>
            </w:tcBorders>
          </w:tcPr>
          <w:p w:rsidR="00773BDA" w:rsidRPr="00E33029" w:rsidRDefault="00773BDA" w:rsidP="00FF30DF">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 długość, mm, max</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20</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40</w:t>
            </w:r>
          </w:p>
        </w:tc>
      </w:tr>
      <w:tr w:rsidR="00773BDA" w:rsidRPr="00E33029">
        <w:tc>
          <w:tcPr>
            <w:tcW w:w="2055" w:type="dxa"/>
            <w:tcBorders>
              <w:top w:val="nil"/>
              <w:left w:val="single" w:sz="6" w:space="0" w:color="auto"/>
              <w:bottom w:val="single" w:sz="6" w:space="0" w:color="auto"/>
              <w:right w:val="nil"/>
            </w:tcBorders>
          </w:tcPr>
          <w:p w:rsidR="00773BDA" w:rsidRPr="00E33029" w:rsidRDefault="00773BDA" w:rsidP="00FF30DF">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 głębokość, mm, max</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6</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10</w:t>
            </w:r>
          </w:p>
        </w:tc>
      </w:tr>
    </w:tbl>
    <w:p w:rsidR="00773BDA" w:rsidRPr="00E33029" w:rsidRDefault="00773BDA" w:rsidP="00103D8B">
      <w:pPr>
        <w:numPr>
          <w:ilvl w:val="12"/>
          <w:numId w:val="0"/>
        </w:numPr>
      </w:pPr>
    </w:p>
    <w:p w:rsidR="00773BDA" w:rsidRPr="00E33029" w:rsidRDefault="00773BDA" w:rsidP="00103D8B">
      <w:pPr>
        <w:numPr>
          <w:ilvl w:val="12"/>
          <w:numId w:val="0"/>
        </w:numPr>
        <w:spacing w:before="120"/>
      </w:pPr>
      <w:r w:rsidRPr="00E33029">
        <w:rPr>
          <w:b/>
          <w:bCs/>
        </w:rPr>
        <w:t xml:space="preserve">2.4.3. </w:t>
      </w:r>
      <w:r w:rsidRPr="00E33029">
        <w:t>Składowanie</w:t>
      </w:r>
    </w:p>
    <w:p w:rsidR="00773BDA" w:rsidRPr="00E33029" w:rsidRDefault="00773BDA" w:rsidP="00103D8B">
      <w:pPr>
        <w:numPr>
          <w:ilvl w:val="12"/>
          <w:numId w:val="0"/>
        </w:numPr>
        <w:spacing w:before="120"/>
      </w:pPr>
      <w:r w:rsidRPr="00E33029">
        <w:tab/>
        <w:t>Krawężniki betonowe mogą być przechowywane na składowiskach otwartych, posegregowane według typów, rodzajów, odmian, gatunków i wielkości.</w:t>
      </w:r>
    </w:p>
    <w:p w:rsidR="00773BDA" w:rsidRPr="00E33029" w:rsidRDefault="00773BDA" w:rsidP="00103D8B">
      <w:pPr>
        <w:numPr>
          <w:ilvl w:val="12"/>
          <w:numId w:val="0"/>
        </w:numPr>
      </w:pPr>
      <w:r w:rsidRPr="00E33029">
        <w:tab/>
        <w:t>Krawężniki betonowe należy układać z zastosowaniem podkładek i przekładek drewnianych o wymiarach: grubość 2,5 cm, szerokość 5 cm, długość min. 5 cm większa niż szerokość krawężnika.</w:t>
      </w:r>
    </w:p>
    <w:p w:rsidR="00773BDA" w:rsidRPr="00E33029" w:rsidRDefault="00773BDA" w:rsidP="00103D8B">
      <w:pPr>
        <w:keepNext/>
        <w:numPr>
          <w:ilvl w:val="12"/>
          <w:numId w:val="0"/>
        </w:numPr>
        <w:spacing w:before="120"/>
      </w:pPr>
      <w:r w:rsidRPr="00E33029">
        <w:rPr>
          <w:b/>
          <w:bCs/>
        </w:rPr>
        <w:t xml:space="preserve">2.4.4. </w:t>
      </w:r>
      <w:r w:rsidRPr="00E33029">
        <w:t>Beton i jego składniki</w:t>
      </w:r>
    </w:p>
    <w:p w:rsidR="00773BDA" w:rsidRPr="00E33029" w:rsidRDefault="00773BDA" w:rsidP="00103D8B">
      <w:pPr>
        <w:keepNext/>
        <w:numPr>
          <w:ilvl w:val="12"/>
          <w:numId w:val="0"/>
        </w:numPr>
        <w:spacing w:before="120"/>
      </w:pPr>
      <w:r w:rsidRPr="00E33029">
        <w:rPr>
          <w:b/>
          <w:bCs/>
        </w:rPr>
        <w:t xml:space="preserve">2.4.4.1. </w:t>
      </w:r>
      <w:r w:rsidRPr="00E33029">
        <w:t>Beton do produkcji krawężników</w:t>
      </w:r>
    </w:p>
    <w:p w:rsidR="00773BDA" w:rsidRPr="00E33029" w:rsidRDefault="00773BDA" w:rsidP="00103D8B">
      <w:pPr>
        <w:numPr>
          <w:ilvl w:val="12"/>
          <w:numId w:val="0"/>
        </w:numPr>
        <w:spacing w:before="120"/>
      </w:pPr>
      <w:r w:rsidRPr="00E33029">
        <w:tab/>
        <w:t>Do produkcji krawężników należy stosować beton wg PN-B-06250 [2], klasy B 25 i B 30. W przypadku wykonywania krawężników dwuwarstwowych, górna (licowa) warstwa krawężników powinna być wykonana z betonu klasy B 30.</w:t>
      </w:r>
    </w:p>
    <w:p w:rsidR="00773BDA" w:rsidRPr="00E33029" w:rsidRDefault="00773BDA" w:rsidP="00103D8B">
      <w:pPr>
        <w:numPr>
          <w:ilvl w:val="12"/>
          <w:numId w:val="0"/>
        </w:numPr>
      </w:pPr>
      <w:r w:rsidRPr="00E33029">
        <w:tab/>
        <w:t>Beton użyty do produkcji krawężników powinien charakteryzować się:</w:t>
      </w:r>
    </w:p>
    <w:p w:rsidR="00773BDA" w:rsidRPr="00E33029" w:rsidRDefault="00773BDA" w:rsidP="00103D8B">
      <w:pPr>
        <w:numPr>
          <w:ilvl w:val="0"/>
          <w:numId w:val="4"/>
        </w:numPr>
      </w:pPr>
      <w:r w:rsidRPr="00E33029">
        <w:t>nasiąkliwością, poniżej 4%,</w:t>
      </w:r>
    </w:p>
    <w:p w:rsidR="00773BDA" w:rsidRPr="00E33029" w:rsidRDefault="00773BDA" w:rsidP="00103D8B">
      <w:pPr>
        <w:numPr>
          <w:ilvl w:val="0"/>
          <w:numId w:val="4"/>
        </w:numPr>
      </w:pPr>
      <w:r w:rsidRPr="00E33029">
        <w:t xml:space="preserve">ścieralnością na tarczy </w:t>
      </w:r>
      <w:proofErr w:type="spellStart"/>
      <w:r w:rsidRPr="00E33029">
        <w:t>Boehmego</w:t>
      </w:r>
      <w:proofErr w:type="spellEnd"/>
      <w:r w:rsidRPr="00E33029">
        <w:t>, dla gatunku 1: 3 mm, dla gatunku 2: 4 mm,</w:t>
      </w:r>
    </w:p>
    <w:p w:rsidR="00773BDA" w:rsidRPr="00E33029" w:rsidRDefault="00773BDA" w:rsidP="00103D8B">
      <w:pPr>
        <w:numPr>
          <w:ilvl w:val="0"/>
          <w:numId w:val="4"/>
        </w:numPr>
      </w:pPr>
      <w:r w:rsidRPr="00E33029">
        <w:t>mrozoodpornością i wodoszczelnością, zgodnie z normą PN-B-06250 [2].</w:t>
      </w:r>
    </w:p>
    <w:p w:rsidR="00773BDA" w:rsidRPr="00E33029" w:rsidRDefault="00773BDA" w:rsidP="00103D8B">
      <w:pPr>
        <w:spacing w:before="120"/>
      </w:pPr>
      <w:r w:rsidRPr="00E33029">
        <w:rPr>
          <w:b/>
          <w:bCs/>
        </w:rPr>
        <w:lastRenderedPageBreak/>
        <w:t xml:space="preserve">2.4.4.2. </w:t>
      </w:r>
      <w:r w:rsidRPr="00E33029">
        <w:t xml:space="preserve"> Cement</w:t>
      </w:r>
    </w:p>
    <w:p w:rsidR="00773BDA" w:rsidRPr="00E33029" w:rsidRDefault="00773BDA" w:rsidP="00103D8B">
      <w:pPr>
        <w:spacing w:before="120"/>
      </w:pPr>
      <w:r w:rsidRPr="00E33029">
        <w:tab/>
        <w:t xml:space="preserve">Cement stosowany do betonu powinien być cementem portlandzkim klasy nie niższej niż „32,5” </w:t>
      </w:r>
      <w:r>
        <w:br/>
      </w:r>
      <w:r w:rsidRPr="00E33029">
        <w:t>wg PN-B-19701 [10].</w:t>
      </w:r>
    </w:p>
    <w:p w:rsidR="00773BDA" w:rsidRPr="00E33029" w:rsidRDefault="00773BDA" w:rsidP="00103D8B">
      <w:pPr>
        <w:spacing w:before="120"/>
      </w:pPr>
      <w:r w:rsidRPr="00E33029">
        <w:tab/>
        <w:t>Przechowywanie cementu powinno być zgodne z BN-88/6731-08 [12].</w:t>
      </w:r>
    </w:p>
    <w:p w:rsidR="00773BDA" w:rsidRPr="00E33029" w:rsidRDefault="00773BDA" w:rsidP="00103D8B">
      <w:pPr>
        <w:spacing w:before="120"/>
      </w:pPr>
      <w:r w:rsidRPr="00E33029">
        <w:rPr>
          <w:b/>
          <w:bCs/>
        </w:rPr>
        <w:t xml:space="preserve">2.4.4.3. </w:t>
      </w:r>
      <w:r w:rsidRPr="00E33029">
        <w:t>Kruszywo</w:t>
      </w:r>
    </w:p>
    <w:p w:rsidR="00773BDA" w:rsidRPr="00E33029" w:rsidRDefault="00773BDA" w:rsidP="00103D8B">
      <w:pPr>
        <w:spacing w:before="120"/>
      </w:pPr>
      <w:r w:rsidRPr="00E33029">
        <w:tab/>
        <w:t>Kruszywo powinno odpowiadać wymaganiom PN-B-06712 [5].</w:t>
      </w:r>
    </w:p>
    <w:p w:rsidR="00773BDA" w:rsidRPr="00E33029" w:rsidRDefault="00773BDA" w:rsidP="00103D8B">
      <w:r w:rsidRPr="00E33029">
        <w:tab/>
        <w:t>Kruszywo należy przechowywać w warunkach zabezpieczających je przed zanieczyszczeniem, zmieszaniem z kruszywami innych asortymentów, gatunków i marek.</w:t>
      </w:r>
    </w:p>
    <w:p w:rsidR="00773BDA" w:rsidRPr="00E33029" w:rsidRDefault="00773BDA" w:rsidP="00103D8B">
      <w:pPr>
        <w:spacing w:before="120"/>
      </w:pPr>
      <w:r w:rsidRPr="00E33029">
        <w:rPr>
          <w:b/>
          <w:bCs/>
        </w:rPr>
        <w:t xml:space="preserve">2.4.4.4. </w:t>
      </w:r>
      <w:r w:rsidRPr="00E33029">
        <w:t>Woda</w:t>
      </w:r>
    </w:p>
    <w:p w:rsidR="00773BDA" w:rsidRPr="00E33029" w:rsidRDefault="00773BDA" w:rsidP="00103D8B">
      <w:pPr>
        <w:spacing w:before="120"/>
      </w:pPr>
      <w:r w:rsidRPr="00E33029">
        <w:tab/>
        <w:t>Woda powinna być odmiany „1” i odpowiadać wymaganiom PN-B-32250 [11].</w:t>
      </w:r>
    </w:p>
    <w:p w:rsidR="00773BDA" w:rsidRPr="00E33029" w:rsidRDefault="00773BDA" w:rsidP="00103D8B">
      <w:pPr>
        <w:pStyle w:val="Nagwek2"/>
      </w:pPr>
      <w:r w:rsidRPr="00E33029">
        <w:t>2.5. Materiały na podsypkę i do zapraw</w:t>
      </w:r>
    </w:p>
    <w:p w:rsidR="00773BDA" w:rsidRPr="00E33029" w:rsidRDefault="00773BDA" w:rsidP="00103D8B">
      <w:r w:rsidRPr="00E33029">
        <w:tab/>
        <w:t>Piasek na podsypkę cementowo-piaskową powinien odpowiadać wymaganiom PN-B-06712 [5], a do zaprawy cementowo-piaskowej PN-B-06711 [4].</w:t>
      </w:r>
    </w:p>
    <w:p w:rsidR="00773BDA" w:rsidRPr="00E33029" w:rsidRDefault="00773BDA" w:rsidP="00103D8B">
      <w:r w:rsidRPr="00E33029">
        <w:tab/>
        <w:t>Cement na podsypkę i do zaprawy cementowo-piaskowej powinien być cementem portlandzkim klasy nie mniejszej niż „32,5”, odpowiadający wymaganiom PN-B-19701 [10].</w:t>
      </w:r>
    </w:p>
    <w:p w:rsidR="00773BDA" w:rsidRPr="00E33029" w:rsidRDefault="00773BDA" w:rsidP="00103D8B">
      <w:r w:rsidRPr="00E33029">
        <w:tab/>
        <w:t>Woda powinna być odmiany „1” i odpowiadać wymaganiom PN-B-32250 [11].</w:t>
      </w:r>
    </w:p>
    <w:p w:rsidR="00773BDA" w:rsidRPr="00E33029" w:rsidRDefault="00773BDA" w:rsidP="00103D8B">
      <w:pPr>
        <w:pStyle w:val="Nagwek2"/>
      </w:pPr>
      <w:r w:rsidRPr="00E33029">
        <w:t>2.6. Materiały na ławy</w:t>
      </w:r>
    </w:p>
    <w:p w:rsidR="00773BDA" w:rsidRPr="00E33029" w:rsidRDefault="00773BDA" w:rsidP="00103D8B">
      <w:r w:rsidRPr="00E33029">
        <w:tab/>
        <w:t>Do wykonania ław pod krawężniki należy stosować, dla:</w:t>
      </w:r>
    </w:p>
    <w:p w:rsidR="00773BDA" w:rsidRPr="00E33029" w:rsidRDefault="00773BDA" w:rsidP="00103D8B">
      <w:pPr>
        <w:numPr>
          <w:ilvl w:val="0"/>
          <w:numId w:val="16"/>
        </w:numPr>
      </w:pPr>
      <w:r w:rsidRPr="00E33029">
        <w:t>ławy betonowej - beton klasy B 15 lub B 10, wg PN-B-06250 [2], którego składniki powinny odpowiadać wymaganiom punktu 2.4.4,</w:t>
      </w:r>
    </w:p>
    <w:p w:rsidR="00773BDA" w:rsidRPr="00E33029" w:rsidRDefault="00773BDA" w:rsidP="00103D8B">
      <w:pPr>
        <w:numPr>
          <w:ilvl w:val="0"/>
          <w:numId w:val="16"/>
        </w:numPr>
      </w:pPr>
      <w:r w:rsidRPr="00E33029">
        <w:t>ławy żwirowej - żwir odpowiadający wymaganiom PN-B-11111 [7],</w:t>
      </w:r>
    </w:p>
    <w:p w:rsidR="00773BDA" w:rsidRPr="00E33029" w:rsidRDefault="00773BDA" w:rsidP="00103D8B">
      <w:pPr>
        <w:numPr>
          <w:ilvl w:val="0"/>
          <w:numId w:val="16"/>
        </w:numPr>
      </w:pPr>
      <w:r w:rsidRPr="00E33029">
        <w:t>ławy tłuczniowej - tłuczeń odpowiadający wymaganiom PN-B-11112 [8].</w:t>
      </w:r>
    </w:p>
    <w:p w:rsidR="00773BDA" w:rsidRPr="00E33029" w:rsidRDefault="00773BDA" w:rsidP="00103D8B">
      <w:pPr>
        <w:pStyle w:val="Nagwek2"/>
      </w:pPr>
      <w:r w:rsidRPr="00E33029">
        <w:t>2.7. Masa zalewowa</w:t>
      </w:r>
    </w:p>
    <w:p w:rsidR="00773BDA" w:rsidRPr="00E33029" w:rsidRDefault="00773BDA" w:rsidP="00103D8B">
      <w:r w:rsidRPr="00E33029">
        <w:tab/>
        <w:t>Masa zalewowa, do wypełnienia szczelin dylatacyjnych na gorąco, powinna odpowiadać wymaganiom BN-74/6771-04 [13] lub aprobaty technicznej.</w:t>
      </w:r>
    </w:p>
    <w:p w:rsidR="00773BDA" w:rsidRPr="00E33029" w:rsidRDefault="00773BDA" w:rsidP="00103D8B">
      <w:pPr>
        <w:pStyle w:val="Nagwek1"/>
      </w:pPr>
      <w:bookmarkStart w:id="54" w:name="_Toc428759423"/>
      <w:bookmarkStart w:id="55" w:name="_Toc428239274"/>
      <w:r w:rsidRPr="00E33029">
        <w:t>3. SPRZĘT</w:t>
      </w:r>
      <w:bookmarkEnd w:id="54"/>
      <w:bookmarkEnd w:id="55"/>
    </w:p>
    <w:p w:rsidR="00773BDA" w:rsidRPr="00E33029" w:rsidRDefault="00773BDA" w:rsidP="00103D8B">
      <w:pPr>
        <w:pStyle w:val="Nagwek2"/>
      </w:pPr>
      <w:r w:rsidRPr="00E33029">
        <w:t>3.1. Ogólne wymagania dotyczące sprzętu</w:t>
      </w:r>
    </w:p>
    <w:p w:rsidR="00773BDA" w:rsidRPr="00E33029" w:rsidRDefault="00773BDA" w:rsidP="00103D8B">
      <w:pPr>
        <w:tabs>
          <w:tab w:val="right" w:leader="dot" w:pos="-1985"/>
          <w:tab w:val="left" w:pos="284"/>
        </w:tabs>
      </w:pPr>
      <w:r w:rsidRPr="00E33029">
        <w:rPr>
          <w:b/>
          <w:bCs/>
        </w:rPr>
        <w:tab/>
      </w:r>
      <w:r w:rsidRPr="00E33029">
        <w:rPr>
          <w:b/>
          <w:bCs/>
        </w:rPr>
        <w:tab/>
      </w:r>
      <w:r w:rsidRPr="00E33029">
        <w:t>Ogólne wymagania dotyczące sprzętu podano w ST „Wymagania ogólne” pkt 3.</w:t>
      </w:r>
    </w:p>
    <w:p w:rsidR="00773BDA" w:rsidRPr="00E33029" w:rsidRDefault="00773BDA" w:rsidP="00103D8B">
      <w:pPr>
        <w:pStyle w:val="Nagwek2"/>
      </w:pPr>
      <w:r w:rsidRPr="00E33029">
        <w:t xml:space="preserve">3.2. Sprzęt </w:t>
      </w:r>
    </w:p>
    <w:p w:rsidR="00773BDA" w:rsidRPr="00E33029" w:rsidRDefault="00773BDA" w:rsidP="00103D8B">
      <w:pPr>
        <w:tabs>
          <w:tab w:val="right" w:leader="dot" w:pos="-1985"/>
          <w:tab w:val="left" w:pos="284"/>
        </w:tabs>
      </w:pPr>
      <w:r w:rsidRPr="00E33029">
        <w:rPr>
          <w:b/>
          <w:bCs/>
        </w:rPr>
        <w:tab/>
      </w:r>
      <w:r w:rsidRPr="00E33029">
        <w:rPr>
          <w:b/>
          <w:bCs/>
        </w:rPr>
        <w:tab/>
      </w:r>
      <w:r w:rsidRPr="00E33029">
        <w:t>Roboty wykonuje się ręcznie przy zastosowaniu:</w:t>
      </w:r>
    </w:p>
    <w:p w:rsidR="00773BDA" w:rsidRPr="00E33029" w:rsidRDefault="00773BDA" w:rsidP="00103D8B">
      <w:pPr>
        <w:numPr>
          <w:ilvl w:val="0"/>
          <w:numId w:val="4"/>
        </w:numPr>
        <w:tabs>
          <w:tab w:val="right" w:leader="dot" w:pos="-1985"/>
          <w:tab w:val="left" w:pos="284"/>
        </w:tabs>
      </w:pPr>
      <w:r w:rsidRPr="00E33029">
        <w:t>betoniarek do wytwarzania betonu i zapraw oraz przygotowania podsypki cementowo-piaskowej,</w:t>
      </w:r>
    </w:p>
    <w:p w:rsidR="00773BDA" w:rsidRPr="00E33029" w:rsidRDefault="00773BDA" w:rsidP="00103D8B">
      <w:pPr>
        <w:numPr>
          <w:ilvl w:val="0"/>
          <w:numId w:val="4"/>
        </w:numPr>
        <w:tabs>
          <w:tab w:val="right" w:leader="dot" w:pos="-1985"/>
          <w:tab w:val="left" w:pos="284"/>
        </w:tabs>
      </w:pPr>
      <w:r w:rsidRPr="00E33029">
        <w:t>wibratorów płytowych, ubijaków ręcznych lub mechanicznych.</w:t>
      </w:r>
    </w:p>
    <w:p w:rsidR="00773BDA" w:rsidRPr="00E33029" w:rsidRDefault="00773BDA" w:rsidP="00103D8B">
      <w:pPr>
        <w:pStyle w:val="Nagwek1"/>
      </w:pPr>
      <w:bookmarkStart w:id="56" w:name="_Toc428759424"/>
      <w:bookmarkStart w:id="57" w:name="_Toc428239275"/>
      <w:r w:rsidRPr="00E33029">
        <w:t>4. TRANSPORT</w:t>
      </w:r>
      <w:bookmarkEnd w:id="56"/>
      <w:bookmarkEnd w:id="57"/>
    </w:p>
    <w:p w:rsidR="00773BDA" w:rsidRPr="00E33029" w:rsidRDefault="00773BDA" w:rsidP="00103D8B">
      <w:pPr>
        <w:pStyle w:val="Nagwek2"/>
      </w:pPr>
      <w:r w:rsidRPr="00E33029">
        <w:t>4.1. Ogólne wymagania dotyczące transportu</w:t>
      </w:r>
    </w:p>
    <w:p w:rsidR="00773BDA" w:rsidRPr="00E33029" w:rsidRDefault="00773BDA" w:rsidP="00103D8B">
      <w:pPr>
        <w:tabs>
          <w:tab w:val="right" w:leader="dot" w:pos="-1985"/>
          <w:tab w:val="left" w:pos="284"/>
        </w:tabs>
      </w:pPr>
      <w:r w:rsidRPr="00E33029">
        <w:tab/>
      </w:r>
      <w:r w:rsidRPr="00E33029">
        <w:tab/>
        <w:t>Ogólne wymagania dotyczące transportu podano w ST „Wymagania ogólne” pkt 4.</w:t>
      </w:r>
    </w:p>
    <w:p w:rsidR="00773BDA" w:rsidRPr="00E33029" w:rsidRDefault="00773BDA" w:rsidP="00103D8B">
      <w:pPr>
        <w:pStyle w:val="Nagwek2"/>
      </w:pPr>
      <w:r w:rsidRPr="00E33029">
        <w:t>4.2. Transport krawężników</w:t>
      </w:r>
    </w:p>
    <w:p w:rsidR="00773BDA" w:rsidRPr="00E33029" w:rsidRDefault="00773BDA" w:rsidP="00103D8B">
      <w:pPr>
        <w:tabs>
          <w:tab w:val="right" w:leader="dot" w:pos="-1985"/>
          <w:tab w:val="left" w:pos="284"/>
        </w:tabs>
      </w:pPr>
      <w:r w:rsidRPr="00E33029">
        <w:rPr>
          <w:b/>
          <w:bCs/>
        </w:rPr>
        <w:tab/>
      </w:r>
      <w:r w:rsidRPr="00E33029">
        <w:rPr>
          <w:b/>
          <w:bCs/>
        </w:rPr>
        <w:tab/>
      </w:r>
      <w:r w:rsidRPr="00E33029">
        <w:t>Krawężniki betonowe mogą być przewożone dowolnymi środkami transportowymi.</w:t>
      </w:r>
    </w:p>
    <w:p w:rsidR="00773BDA" w:rsidRPr="00E33029" w:rsidRDefault="00773BDA" w:rsidP="00103D8B">
      <w:pPr>
        <w:tabs>
          <w:tab w:val="right" w:leader="dot" w:pos="-1985"/>
          <w:tab w:val="left" w:pos="284"/>
        </w:tabs>
      </w:pPr>
      <w:r w:rsidRPr="00E33029">
        <w:tab/>
      </w:r>
      <w:r w:rsidRPr="00E33029">
        <w:tab/>
        <w:t>Krawężniki betonowe układać należy na środkach transportowych w pozycji pionowej z nachyleniem w kierunku jazdy.</w:t>
      </w:r>
    </w:p>
    <w:p w:rsidR="00773BDA" w:rsidRPr="00E33029" w:rsidRDefault="00773BDA" w:rsidP="00103D8B">
      <w:pPr>
        <w:tabs>
          <w:tab w:val="right" w:leader="dot" w:pos="-1985"/>
          <w:tab w:val="left" w:pos="284"/>
        </w:tabs>
      </w:pPr>
      <w:r w:rsidRPr="00E33029">
        <w:tab/>
      </w:r>
      <w:r w:rsidRPr="00E33029">
        <w:tab/>
        <w:t>Krawężniki powinny być zabezpieczone przed przemieszczeniem się i uszkodzeniami w czasie transportu, a górna warstwa nie powinna wystawać poza ściany środka transportowego więcej niż 1/3 wysokości tej warstwy.</w:t>
      </w:r>
    </w:p>
    <w:p w:rsidR="00773BDA" w:rsidRPr="00E33029" w:rsidRDefault="00773BDA" w:rsidP="00103D8B">
      <w:pPr>
        <w:pStyle w:val="Nagwek2"/>
      </w:pPr>
      <w:r w:rsidRPr="00E33029">
        <w:t>4.3. Transport pozostałych materiałów</w:t>
      </w:r>
    </w:p>
    <w:p w:rsidR="00773BDA" w:rsidRPr="00E33029" w:rsidRDefault="00773BDA" w:rsidP="00103D8B">
      <w:r w:rsidRPr="00E33029">
        <w:tab/>
        <w:t>Transport cementu powinien się odbywać w warunkach zgodnych z BN-88/6731-08 [12].</w:t>
      </w:r>
    </w:p>
    <w:p w:rsidR="00773BDA" w:rsidRPr="00E33029" w:rsidRDefault="00773BDA" w:rsidP="00103D8B">
      <w:r w:rsidRPr="00E33029">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773BDA" w:rsidRPr="00E33029" w:rsidRDefault="00773BDA" w:rsidP="00103D8B">
      <w:r w:rsidRPr="00E33029">
        <w:lastRenderedPageBreak/>
        <w:tab/>
        <w:t>Masę zalewową należy pakować w bębny blaszane lub beczki drewniane. Transport powinien odbywać się w warunkach zabezpieczających przed uszkodzeniem bębnów i beczek.</w:t>
      </w:r>
    </w:p>
    <w:p w:rsidR="00773BDA" w:rsidRPr="00E33029" w:rsidRDefault="00773BDA" w:rsidP="00103D8B">
      <w:pPr>
        <w:pStyle w:val="Nagwek1"/>
      </w:pPr>
      <w:bookmarkStart w:id="58" w:name="_Toc428759425"/>
      <w:bookmarkStart w:id="59" w:name="_Toc428239276"/>
      <w:r w:rsidRPr="00E33029">
        <w:t>5. WYKONANIE ROBÓT</w:t>
      </w:r>
      <w:bookmarkEnd w:id="58"/>
      <w:bookmarkEnd w:id="59"/>
    </w:p>
    <w:p w:rsidR="00773BDA" w:rsidRPr="00E33029" w:rsidRDefault="00773BDA" w:rsidP="00103D8B">
      <w:pPr>
        <w:pStyle w:val="Nagwek2"/>
      </w:pPr>
      <w:r w:rsidRPr="00E33029">
        <w:t>5.1. Ogólne zasady wykonania robót</w:t>
      </w:r>
    </w:p>
    <w:p w:rsidR="00773BDA" w:rsidRPr="00E33029" w:rsidRDefault="00773BDA" w:rsidP="00103D8B">
      <w:r w:rsidRPr="00E33029">
        <w:rPr>
          <w:b/>
          <w:bCs/>
        </w:rPr>
        <w:tab/>
      </w:r>
      <w:r w:rsidRPr="00E33029">
        <w:t>Ogólne zasady wykonania robót podano w ST „Wymagania ogólne” pkt 5.</w:t>
      </w:r>
    </w:p>
    <w:p w:rsidR="00773BDA" w:rsidRPr="00E33029" w:rsidRDefault="00773BDA" w:rsidP="00103D8B">
      <w:pPr>
        <w:pStyle w:val="Nagwek2"/>
      </w:pPr>
      <w:r w:rsidRPr="00E33029">
        <w:t>5.2. Wykonanie koryta pod ławy</w:t>
      </w:r>
    </w:p>
    <w:p w:rsidR="00773BDA" w:rsidRPr="00E33029" w:rsidRDefault="00773BDA" w:rsidP="00103D8B">
      <w:r w:rsidRPr="00E33029">
        <w:tab/>
        <w:t>Koryto pod ławy należy wykonywać zgodnie z PN-B-06050 [1].</w:t>
      </w:r>
    </w:p>
    <w:p w:rsidR="00773BDA" w:rsidRPr="00E33029" w:rsidRDefault="00773BDA" w:rsidP="00103D8B">
      <w:r w:rsidRPr="00E33029">
        <w:tab/>
        <w:t>Wymiary wykopu powinny odpowiadać wymiarom ławy w planie z uwzględnieniem w szerokości dna wykopu ew. konstrukcji szalunku.</w:t>
      </w:r>
    </w:p>
    <w:p w:rsidR="00773BDA" w:rsidRPr="00E33029" w:rsidRDefault="00773BDA" w:rsidP="00103D8B">
      <w:r w:rsidRPr="00E33029">
        <w:tab/>
        <w:t xml:space="preserve">Wskaźnik zagęszczenia dna wykonanego koryta pod ławę powinien wynosić co najmniej 0,97 według normalnej metody </w:t>
      </w:r>
      <w:proofErr w:type="spellStart"/>
      <w:r w:rsidRPr="00E33029">
        <w:t>Proctora</w:t>
      </w:r>
      <w:proofErr w:type="spellEnd"/>
      <w:r w:rsidRPr="00E33029">
        <w:t>.</w:t>
      </w:r>
    </w:p>
    <w:p w:rsidR="00773BDA" w:rsidRPr="00E33029" w:rsidRDefault="00773BDA" w:rsidP="00103D8B">
      <w:pPr>
        <w:pStyle w:val="Nagwek2"/>
      </w:pPr>
      <w:r w:rsidRPr="00E33029">
        <w:t>5.3. Wykonanie ław</w:t>
      </w:r>
    </w:p>
    <w:p w:rsidR="00773BDA" w:rsidRPr="00E33029" w:rsidRDefault="00773BDA" w:rsidP="00103D8B">
      <w:r w:rsidRPr="00E33029">
        <w:tab/>
        <w:t>Wykonanie ław powinno być zgodne z BN-64/8845-02 [16].</w:t>
      </w:r>
    </w:p>
    <w:p w:rsidR="00773BDA" w:rsidRPr="00E33029" w:rsidRDefault="00773BDA" w:rsidP="00103D8B">
      <w:pPr>
        <w:spacing w:before="120"/>
      </w:pPr>
      <w:r w:rsidRPr="00E33029">
        <w:rPr>
          <w:b/>
          <w:bCs/>
        </w:rPr>
        <w:t xml:space="preserve">5.3.1. </w:t>
      </w:r>
      <w:r w:rsidRPr="00E33029">
        <w:t>Ława żwirowa</w:t>
      </w:r>
    </w:p>
    <w:p w:rsidR="00773BDA" w:rsidRPr="00E33029" w:rsidRDefault="00773BDA" w:rsidP="00103D8B">
      <w:pPr>
        <w:spacing w:before="120"/>
      </w:pPr>
      <w:r w:rsidRPr="00E33029">
        <w:tab/>
        <w:t>Ławy żwirowe o wysokości do 10 cm wykonuje się jednowarstwowo przez zasypanie koryta żwirem i zagęszczenie go polewając wodą.</w:t>
      </w:r>
    </w:p>
    <w:p w:rsidR="00773BDA" w:rsidRPr="00E33029" w:rsidRDefault="00773BDA" w:rsidP="00103D8B">
      <w:r w:rsidRPr="00E33029">
        <w:tab/>
        <w:t>Ławy o wysokości powyżej 10 cm należy wykonywać dwuwarstwowo, starannie zagęszczając poszczególne warstwy.</w:t>
      </w:r>
    </w:p>
    <w:p w:rsidR="00773BDA" w:rsidRPr="00E33029" w:rsidRDefault="00773BDA" w:rsidP="00103D8B">
      <w:pPr>
        <w:keepNext/>
        <w:spacing w:before="120"/>
      </w:pPr>
      <w:r w:rsidRPr="00E33029">
        <w:rPr>
          <w:b/>
          <w:bCs/>
        </w:rPr>
        <w:t xml:space="preserve">5.3.2. </w:t>
      </w:r>
      <w:r w:rsidRPr="00E33029">
        <w:t>Ława tłuczniowa</w:t>
      </w:r>
    </w:p>
    <w:p w:rsidR="00773BDA" w:rsidRPr="00E33029" w:rsidRDefault="00773BDA" w:rsidP="00103D8B">
      <w:pPr>
        <w:spacing w:before="120"/>
      </w:pPr>
      <w:r w:rsidRPr="00E33029">
        <w:tab/>
        <w:t>Ławy należy wykonywać przez zasypanie wykopu koryta tłuczniem.</w:t>
      </w:r>
    </w:p>
    <w:p w:rsidR="00773BDA" w:rsidRPr="00E33029" w:rsidRDefault="00773BDA" w:rsidP="00103D8B">
      <w:r w:rsidRPr="00E33029">
        <w:tab/>
        <w:t>Tłuczeń należy starannie ubić polewając wodą. Górną powierzchnię ławy tłuczniowej należy wyrównać klińcem i ostatecznie zagęścić.</w:t>
      </w:r>
    </w:p>
    <w:p w:rsidR="00773BDA" w:rsidRPr="00E33029" w:rsidRDefault="00773BDA" w:rsidP="00103D8B">
      <w:r w:rsidRPr="00E33029">
        <w:tab/>
        <w:t>Przy grubości warstwy tłucznia w ławie wynoszącej powyżej 10 cm należy ławę wykonać dwuwarstwowo, starannie zagęszczając poszczególne warstwy.</w:t>
      </w:r>
    </w:p>
    <w:p w:rsidR="00773BDA" w:rsidRPr="00E33029" w:rsidRDefault="00773BDA" w:rsidP="00103D8B">
      <w:pPr>
        <w:spacing w:before="120"/>
      </w:pPr>
      <w:r w:rsidRPr="00E33029">
        <w:rPr>
          <w:b/>
          <w:bCs/>
        </w:rPr>
        <w:t xml:space="preserve">5.3.3. </w:t>
      </w:r>
      <w:r w:rsidRPr="00E33029">
        <w:t>Ława betonowa</w:t>
      </w:r>
    </w:p>
    <w:p w:rsidR="00773BDA" w:rsidRPr="00E33029" w:rsidRDefault="00773BDA" w:rsidP="00103D8B">
      <w:pPr>
        <w:spacing w:before="120"/>
      </w:pPr>
      <w:r w:rsidRPr="00E33029">
        <w:t>Ławy betonowe zwykłe w gruntach spoistych wykonuje się bez szalowania, przy gruntach sypkich należy stosować szalowanie.</w:t>
      </w:r>
    </w:p>
    <w:p w:rsidR="00773BDA" w:rsidRPr="00E33029" w:rsidRDefault="00773BDA" w:rsidP="00103D8B">
      <w:r w:rsidRPr="00E33029">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773BDA" w:rsidRPr="00E33029" w:rsidRDefault="00773BDA" w:rsidP="00103D8B">
      <w:pPr>
        <w:pStyle w:val="Nagwek2"/>
      </w:pPr>
      <w:r w:rsidRPr="00E33029">
        <w:t>5.4. Ustawienie krawężników betonowych</w:t>
      </w:r>
    </w:p>
    <w:p w:rsidR="00773BDA" w:rsidRPr="00E33029" w:rsidRDefault="00773BDA" w:rsidP="00103D8B">
      <w:r w:rsidRPr="00E33029">
        <w:rPr>
          <w:b/>
          <w:bCs/>
        </w:rPr>
        <w:t xml:space="preserve">5.4.1. </w:t>
      </w:r>
      <w:r w:rsidRPr="00E33029">
        <w:t>Zasady ustawiania krawężników</w:t>
      </w:r>
    </w:p>
    <w:p w:rsidR="00773BDA" w:rsidRPr="00E33029" w:rsidRDefault="00773BDA" w:rsidP="00103D8B">
      <w:pPr>
        <w:spacing w:before="120"/>
      </w:pPr>
      <w:r w:rsidRPr="00E33029">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773BDA" w:rsidRPr="00E33029" w:rsidRDefault="00773BDA" w:rsidP="00103D8B">
      <w:r w:rsidRPr="00E33029">
        <w:tab/>
        <w:t>Zewnętrzna ściana krawężnika od strony chodnika powinna być po ustawieniu krawężnika obsypana piaskiem, żwirem, tłuczniem lub miejscowym gruntem przepuszczalnym, starannie ubitym.</w:t>
      </w:r>
    </w:p>
    <w:p w:rsidR="00773BDA" w:rsidRPr="00E33029" w:rsidRDefault="00773BDA" w:rsidP="00103D8B">
      <w:r w:rsidRPr="00E33029">
        <w:tab/>
        <w:t>Ustawienie krawężników powinno być zgodne z BN-64/8845-02 [16].</w:t>
      </w:r>
    </w:p>
    <w:p w:rsidR="00773BDA" w:rsidRPr="00E33029" w:rsidRDefault="00773BDA" w:rsidP="00103D8B">
      <w:pPr>
        <w:keepNext/>
        <w:spacing w:before="120"/>
      </w:pPr>
      <w:r w:rsidRPr="00E33029">
        <w:rPr>
          <w:b/>
          <w:bCs/>
        </w:rPr>
        <w:t xml:space="preserve">5.4.2. </w:t>
      </w:r>
      <w:r w:rsidRPr="00E33029">
        <w:t>Ustawienie krawężników na ławie żwirowej lub tłuczniowej</w:t>
      </w:r>
    </w:p>
    <w:p w:rsidR="00773BDA" w:rsidRPr="00E33029" w:rsidRDefault="00773BDA" w:rsidP="00103D8B">
      <w:pPr>
        <w:spacing w:before="120"/>
      </w:pPr>
      <w:r w:rsidRPr="00E33029">
        <w:tab/>
        <w:t>Ustawianie krawężników na ławie żwirowej i tłuczniowej powinno być wykonywane na podsypce z piasku o grubości warstwy od 3 do 5 cm po zagęszczeniu.</w:t>
      </w:r>
    </w:p>
    <w:p w:rsidR="00773BDA" w:rsidRPr="00E33029" w:rsidRDefault="00773BDA" w:rsidP="00103D8B">
      <w:pPr>
        <w:spacing w:before="120"/>
      </w:pPr>
      <w:r w:rsidRPr="00E33029">
        <w:rPr>
          <w:b/>
          <w:bCs/>
        </w:rPr>
        <w:t xml:space="preserve">5.4.3. </w:t>
      </w:r>
      <w:r w:rsidRPr="00E33029">
        <w:t>Ustawienie krawężników na ławie betonowej</w:t>
      </w:r>
    </w:p>
    <w:p w:rsidR="00773BDA" w:rsidRPr="00E33029" w:rsidRDefault="00773BDA" w:rsidP="00103D8B">
      <w:pPr>
        <w:spacing w:before="120"/>
      </w:pPr>
      <w:r w:rsidRPr="00E33029">
        <w:tab/>
        <w:t>Ustawianie krawężników na ławie betonowej wykonuje się  na podsypce z piasku lub na podsypce cementowo-piaskowej o grubości 3 do 5 cm po zagęszczeniu.</w:t>
      </w:r>
    </w:p>
    <w:p w:rsidR="00773BDA" w:rsidRPr="00E33029" w:rsidRDefault="00773BDA" w:rsidP="00103D8B">
      <w:pPr>
        <w:spacing w:before="120"/>
      </w:pPr>
      <w:r w:rsidRPr="00E33029">
        <w:rPr>
          <w:b/>
          <w:bCs/>
        </w:rPr>
        <w:t xml:space="preserve">5.4.4. </w:t>
      </w:r>
      <w:r w:rsidRPr="00E33029">
        <w:t>Wypełnianie spoin</w:t>
      </w:r>
    </w:p>
    <w:p w:rsidR="00773BDA" w:rsidRPr="00E33029" w:rsidRDefault="00773BDA" w:rsidP="00103D8B">
      <w:pPr>
        <w:spacing w:before="120"/>
      </w:pPr>
      <w:r w:rsidRPr="00E33029">
        <w:lastRenderedPageBreak/>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773BDA" w:rsidRPr="00E33029" w:rsidRDefault="00773BDA" w:rsidP="00103D8B">
      <w:r w:rsidRPr="00E33029">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773BDA" w:rsidRPr="00E33029" w:rsidRDefault="00773BDA" w:rsidP="00103D8B">
      <w:pPr>
        <w:pStyle w:val="Nagwek1"/>
      </w:pPr>
      <w:bookmarkStart w:id="60" w:name="_Toc428759426"/>
      <w:r w:rsidRPr="00E33029">
        <w:t>6. kontrola jakości robót</w:t>
      </w:r>
      <w:bookmarkEnd w:id="60"/>
    </w:p>
    <w:p w:rsidR="00773BDA" w:rsidRPr="00E33029" w:rsidRDefault="00773BDA" w:rsidP="00103D8B">
      <w:pPr>
        <w:pStyle w:val="Nagwek2"/>
      </w:pPr>
      <w:r w:rsidRPr="00E33029">
        <w:t>6.1. Ogólne zasady kontroli jakości robót</w:t>
      </w:r>
    </w:p>
    <w:p w:rsidR="00773BDA" w:rsidRPr="00E33029" w:rsidRDefault="00773BDA" w:rsidP="00103D8B">
      <w:r w:rsidRPr="00E33029">
        <w:tab/>
        <w:t>Ogólne zasady kontroli jakości robót podano w ST „Wymagania ogólne” pkt 6.</w:t>
      </w:r>
    </w:p>
    <w:p w:rsidR="00773BDA" w:rsidRPr="00E33029" w:rsidRDefault="00773BDA" w:rsidP="00103D8B">
      <w:pPr>
        <w:pStyle w:val="Nagwek2"/>
      </w:pPr>
      <w:r w:rsidRPr="00E33029">
        <w:t>6.2. Badania przed przystąpieniem do robót</w:t>
      </w:r>
    </w:p>
    <w:p w:rsidR="00773BDA" w:rsidRPr="00E33029" w:rsidRDefault="00773BDA" w:rsidP="00103D8B">
      <w:pPr>
        <w:spacing w:after="120"/>
      </w:pPr>
      <w:r w:rsidRPr="00E33029">
        <w:rPr>
          <w:b/>
          <w:bCs/>
        </w:rPr>
        <w:t xml:space="preserve">6.2.1. </w:t>
      </w:r>
      <w:r w:rsidRPr="00E33029">
        <w:t>Badania krawężników</w:t>
      </w:r>
    </w:p>
    <w:p w:rsidR="00773BDA" w:rsidRPr="00E33029" w:rsidRDefault="00773BDA" w:rsidP="00103D8B">
      <w:r w:rsidRPr="00E33029">
        <w:tab/>
        <w:t>Przed przystąpieniem do robót Wykonawca powinien wykonać badania materiałów przeznaczonych do ustawienia krawężników betonowych i przedstawić wyniki tych badań Inżynierowi  do akceptacji.</w:t>
      </w:r>
    </w:p>
    <w:p w:rsidR="00773BDA" w:rsidRPr="00E33029" w:rsidRDefault="00773BDA" w:rsidP="00103D8B">
      <w:r w:rsidRPr="00E33029">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773BDA" w:rsidRPr="00E33029" w:rsidRDefault="00773BDA" w:rsidP="00103D8B">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103D8B">
      <w:pPr>
        <w:keepNext/>
        <w:spacing w:before="120"/>
      </w:pPr>
      <w:r w:rsidRPr="00E33029">
        <w:rPr>
          <w:b/>
          <w:bCs/>
        </w:rPr>
        <w:t xml:space="preserve">6.2.2. </w:t>
      </w:r>
      <w:r w:rsidRPr="00E33029">
        <w:t>Badania pozostałych materiałów</w:t>
      </w:r>
    </w:p>
    <w:p w:rsidR="00773BDA" w:rsidRPr="00E33029" w:rsidRDefault="00773BDA" w:rsidP="00103D8B">
      <w:pPr>
        <w:spacing w:before="120"/>
      </w:pPr>
      <w:r w:rsidRPr="00E33029">
        <w:tab/>
        <w:t>Badania pozostałych materiałów stosowanych przy ustawianiu krawężników betonowych powinny obejmować wszystkie właściwości, określone w normach podanych dla odpowiednich materiałów w pkt 2.</w:t>
      </w:r>
    </w:p>
    <w:p w:rsidR="00773BDA" w:rsidRPr="00E33029" w:rsidRDefault="00773BDA" w:rsidP="00103D8B">
      <w:pPr>
        <w:spacing w:before="120"/>
        <w:rPr>
          <w:b/>
          <w:bCs/>
        </w:rPr>
      </w:pPr>
      <w:r w:rsidRPr="00E33029">
        <w:rPr>
          <w:b/>
          <w:bCs/>
        </w:rPr>
        <w:t>6.3. Badania w czasie robót</w:t>
      </w:r>
    </w:p>
    <w:p w:rsidR="00773BDA" w:rsidRPr="00E33029" w:rsidRDefault="00773BDA" w:rsidP="00103D8B">
      <w:pPr>
        <w:spacing w:before="120"/>
      </w:pPr>
      <w:r w:rsidRPr="00E33029">
        <w:rPr>
          <w:b/>
          <w:bCs/>
        </w:rPr>
        <w:t xml:space="preserve">6.3.1. </w:t>
      </w:r>
      <w:r w:rsidRPr="00E33029">
        <w:t>Sprawdzenie koryta pod ławę</w:t>
      </w:r>
    </w:p>
    <w:p w:rsidR="00773BDA" w:rsidRPr="00E33029" w:rsidRDefault="00773BDA" w:rsidP="00103D8B">
      <w:pPr>
        <w:spacing w:before="120"/>
      </w:pPr>
      <w:r w:rsidRPr="00E33029">
        <w:tab/>
        <w:t>Należy sprawdzać wymiary koryta oraz zagęszczenie podłoża na dnie wykopu.</w:t>
      </w:r>
    </w:p>
    <w:p w:rsidR="00773BDA" w:rsidRPr="00E33029" w:rsidRDefault="00773BDA" w:rsidP="00103D8B">
      <w:r w:rsidRPr="00E33029">
        <w:tab/>
        <w:t xml:space="preserve">Tolerancja dla szerokości wykopu wynosi </w:t>
      </w:r>
      <w:r w:rsidRPr="00E33029">
        <w:sym w:font="Symbol" w:char="F0B1"/>
      </w:r>
      <w:r w:rsidRPr="00E33029">
        <w:t xml:space="preserve"> 2 cm. Zagęszczenie podłoża powinno być zgodne z pkt 5.2.</w:t>
      </w:r>
    </w:p>
    <w:p w:rsidR="00773BDA" w:rsidRPr="00E33029" w:rsidRDefault="00773BDA" w:rsidP="00103D8B">
      <w:pPr>
        <w:spacing w:before="120"/>
      </w:pPr>
      <w:r w:rsidRPr="00E33029">
        <w:rPr>
          <w:b/>
          <w:bCs/>
        </w:rPr>
        <w:t xml:space="preserve">6.3.2. </w:t>
      </w:r>
      <w:r w:rsidRPr="00E33029">
        <w:t>Sprawdzenie ław</w:t>
      </w:r>
    </w:p>
    <w:p w:rsidR="00773BDA" w:rsidRPr="00E33029" w:rsidRDefault="00773BDA" w:rsidP="00103D8B">
      <w:pPr>
        <w:spacing w:before="120"/>
      </w:pPr>
      <w:r w:rsidRPr="00E33029">
        <w:tab/>
        <w:t>Przy wykonywaniu ław badaniu podlegają:</w:t>
      </w:r>
    </w:p>
    <w:p w:rsidR="00773BDA" w:rsidRPr="00E33029" w:rsidRDefault="00773BDA" w:rsidP="00103D8B">
      <w:pPr>
        <w:numPr>
          <w:ilvl w:val="0"/>
          <w:numId w:val="17"/>
        </w:numPr>
      </w:pPr>
      <w:r w:rsidRPr="00E33029">
        <w:t>Zgodność profilu podłużnego górnej powierzchni ław z dokumentacją projektową.</w:t>
      </w:r>
    </w:p>
    <w:p w:rsidR="00773BDA" w:rsidRPr="00E33029" w:rsidRDefault="00773BDA" w:rsidP="00103D8B">
      <w:pPr>
        <w:ind w:left="284" w:hanging="284"/>
      </w:pPr>
      <w:r w:rsidRPr="00E33029">
        <w:tab/>
        <w:t xml:space="preserve">Profil podłużny górnej powierzchni ławy powinien być zgodny z projektowaną niweletą. Dopuszczalne odchylenia mogą wynosić </w:t>
      </w:r>
      <w:r w:rsidRPr="00E33029">
        <w:sym w:font="Symbol" w:char="F0B1"/>
      </w:r>
      <w:r w:rsidRPr="00E33029">
        <w:t xml:space="preserve"> 1 cm na każde 100 m ławy.</w:t>
      </w:r>
    </w:p>
    <w:p w:rsidR="00773BDA" w:rsidRPr="00E33029" w:rsidRDefault="00773BDA" w:rsidP="00103D8B">
      <w:pPr>
        <w:ind w:left="284" w:hanging="284"/>
      </w:pPr>
      <w:r w:rsidRPr="00E33029">
        <w:t>b)</w:t>
      </w:r>
      <w:r w:rsidRPr="00E33029">
        <w:tab/>
        <w:t>Wymiary ław.</w:t>
      </w:r>
    </w:p>
    <w:p w:rsidR="00773BDA" w:rsidRPr="00E33029" w:rsidRDefault="00773BDA" w:rsidP="00103D8B">
      <w:pPr>
        <w:ind w:left="284" w:hanging="284"/>
      </w:pPr>
      <w:r w:rsidRPr="00E33029">
        <w:tab/>
        <w:t>Wymiary ław należy sprawdzić w dwóch dowolnie wybranych punktach na każde 100 m ławy. Tolerancje wymiarów wynoszą:</w:t>
      </w:r>
    </w:p>
    <w:p w:rsidR="00773BDA" w:rsidRPr="00E33029" w:rsidRDefault="00773BDA" w:rsidP="00103D8B">
      <w:pPr>
        <w:ind w:left="284" w:hanging="284"/>
      </w:pPr>
      <w:r w:rsidRPr="00E33029">
        <w:tab/>
        <w:t xml:space="preserve">- dla wysokości  </w:t>
      </w:r>
      <w:r w:rsidRPr="00E33029">
        <w:sym w:font="Symbol" w:char="F0B1"/>
      </w:r>
      <w:r w:rsidRPr="00E33029">
        <w:t xml:space="preserve"> 10% wysokości projektowanej,</w:t>
      </w:r>
    </w:p>
    <w:p w:rsidR="00773BDA" w:rsidRPr="00E33029" w:rsidRDefault="00773BDA" w:rsidP="00103D8B">
      <w:pPr>
        <w:ind w:left="284" w:hanging="284"/>
      </w:pPr>
      <w:r w:rsidRPr="00E33029">
        <w:tab/>
        <w:t xml:space="preserve">- dla szerokości  </w:t>
      </w:r>
      <w:r w:rsidRPr="00E33029">
        <w:sym w:font="Symbol" w:char="F0B1"/>
      </w:r>
      <w:r w:rsidRPr="00E33029">
        <w:t xml:space="preserve"> 10% szerokości projektowanej.</w:t>
      </w:r>
    </w:p>
    <w:p w:rsidR="00773BDA" w:rsidRPr="00E33029" w:rsidRDefault="00773BDA" w:rsidP="00103D8B">
      <w:pPr>
        <w:ind w:left="284" w:hanging="284"/>
      </w:pPr>
      <w:r w:rsidRPr="00E33029">
        <w:t>c)</w:t>
      </w:r>
      <w:r w:rsidRPr="00E33029">
        <w:tab/>
        <w:t>Równość górnej powierzchni ław.</w:t>
      </w:r>
    </w:p>
    <w:p w:rsidR="00773BDA" w:rsidRPr="00E33029" w:rsidRDefault="00773BDA" w:rsidP="00103D8B">
      <w:pPr>
        <w:ind w:left="284" w:hanging="284"/>
      </w:pPr>
      <w:r w:rsidRPr="00E33029">
        <w:tab/>
        <w:t>Równość górnej powierzchni ławy sprawdza się przez przyłożenie w dwóch punktach, na każde 100 m ławy, trzymetrowej łaty.</w:t>
      </w:r>
    </w:p>
    <w:p w:rsidR="00773BDA" w:rsidRPr="00E33029" w:rsidRDefault="00773BDA" w:rsidP="00103D8B">
      <w:pPr>
        <w:ind w:left="284" w:hanging="284"/>
      </w:pPr>
      <w:r w:rsidRPr="00E33029">
        <w:tab/>
        <w:t>Prześwit pomiędzy górną powierzchnią ławy i przyłożoną łatą nie może przekraczać  1 cm.</w:t>
      </w:r>
    </w:p>
    <w:p w:rsidR="00773BDA" w:rsidRPr="00E33029" w:rsidRDefault="00773BDA" w:rsidP="00103D8B">
      <w:pPr>
        <w:ind w:left="284" w:hanging="284"/>
      </w:pPr>
      <w:r w:rsidRPr="00E33029">
        <w:t>d)</w:t>
      </w:r>
      <w:r w:rsidRPr="00E33029">
        <w:tab/>
        <w:t>Zagęszczenie ław.</w:t>
      </w:r>
    </w:p>
    <w:p w:rsidR="00773BDA" w:rsidRPr="00E33029" w:rsidRDefault="00773BDA" w:rsidP="00103D8B">
      <w:pPr>
        <w:ind w:left="284" w:hanging="284"/>
      </w:pPr>
      <w:r w:rsidRPr="00E33029">
        <w:tab/>
        <w:t>Zagęszczenie ław bada się w dwóch przekrojach na każde 100 m. Ławy ze żwiru lub piasku nie mogą wykazywać śladu urządzenia zagęszczającego.</w:t>
      </w:r>
    </w:p>
    <w:p w:rsidR="00773BDA" w:rsidRPr="00E33029" w:rsidRDefault="00773BDA" w:rsidP="00103D8B">
      <w:pPr>
        <w:ind w:left="284" w:hanging="284"/>
      </w:pPr>
      <w:r w:rsidRPr="00E33029">
        <w:tab/>
        <w:t xml:space="preserve">Ławy z tłucznia, badane próbą wyjęcia poszczególnych </w:t>
      </w:r>
      <w:proofErr w:type="spellStart"/>
      <w:r w:rsidRPr="00E33029">
        <w:t>ziarn</w:t>
      </w:r>
      <w:proofErr w:type="spellEnd"/>
      <w:r w:rsidRPr="00E33029">
        <w:t xml:space="preserve"> tłucznia, nie powinny pozwalać na wyjęcie ziarna z ławy.</w:t>
      </w:r>
    </w:p>
    <w:p w:rsidR="00773BDA" w:rsidRPr="00E33029" w:rsidRDefault="00773BDA" w:rsidP="00103D8B">
      <w:pPr>
        <w:ind w:left="284" w:hanging="284"/>
      </w:pPr>
      <w:r w:rsidRPr="00E33029">
        <w:t>e)</w:t>
      </w:r>
      <w:r w:rsidRPr="00E33029">
        <w:tab/>
        <w:t>Odchylenie linii ław od projektowanego kierunku.</w:t>
      </w:r>
    </w:p>
    <w:p w:rsidR="00773BDA" w:rsidRPr="00E33029" w:rsidRDefault="00773BDA" w:rsidP="00103D8B">
      <w:pPr>
        <w:ind w:left="284" w:hanging="284"/>
      </w:pPr>
      <w:r w:rsidRPr="00E33029">
        <w:tab/>
        <w:t xml:space="preserve">Dopuszczalne odchylenie linii ław od projektowanego kierunku nie może przekraczać  </w:t>
      </w:r>
      <w:r w:rsidRPr="00E33029">
        <w:sym w:font="Symbol" w:char="F0B1"/>
      </w:r>
      <w:r w:rsidRPr="00E33029">
        <w:t xml:space="preserve"> 2 cm na każde 100 m wykonanej ławy.</w:t>
      </w:r>
    </w:p>
    <w:p w:rsidR="00773BDA" w:rsidRPr="00E33029" w:rsidRDefault="00773BDA" w:rsidP="00103D8B">
      <w:pPr>
        <w:spacing w:before="120"/>
        <w:ind w:left="284" w:hanging="284"/>
      </w:pPr>
      <w:r w:rsidRPr="00E33029">
        <w:rPr>
          <w:b/>
          <w:bCs/>
        </w:rPr>
        <w:t xml:space="preserve">6.3.3. </w:t>
      </w:r>
      <w:r w:rsidRPr="00E33029">
        <w:t>Sprawdzenie ustawienia krawężników</w:t>
      </w:r>
    </w:p>
    <w:p w:rsidR="00773BDA" w:rsidRPr="00E33029" w:rsidRDefault="00773BDA" w:rsidP="00103D8B">
      <w:pPr>
        <w:spacing w:before="120"/>
        <w:ind w:left="284" w:hanging="284"/>
      </w:pPr>
      <w:r w:rsidRPr="00E33029">
        <w:tab/>
        <w:t>Przy ustawianiu krawężników należy sprawdzać:</w:t>
      </w:r>
    </w:p>
    <w:p w:rsidR="00773BDA" w:rsidRPr="00E33029" w:rsidRDefault="00773BDA" w:rsidP="00103D8B">
      <w:pPr>
        <w:numPr>
          <w:ilvl w:val="0"/>
          <w:numId w:val="18"/>
        </w:numPr>
      </w:pPr>
      <w:r w:rsidRPr="00E33029">
        <w:lastRenderedPageBreak/>
        <w:t xml:space="preserve">dopuszczalne odchylenia linii krawężników w poziomie od linii projektowanej, które wynosi </w:t>
      </w:r>
      <w:r w:rsidRPr="00E33029">
        <w:sym w:font="Symbol" w:char="F0B1"/>
      </w:r>
      <w:r w:rsidRPr="00E33029">
        <w:t xml:space="preserve"> 1 cm na każde 100 m ustawionego krawężnika,</w:t>
      </w:r>
    </w:p>
    <w:p w:rsidR="00773BDA" w:rsidRPr="00E33029" w:rsidRDefault="00773BDA" w:rsidP="00103D8B">
      <w:pPr>
        <w:numPr>
          <w:ilvl w:val="0"/>
          <w:numId w:val="18"/>
        </w:numPr>
      </w:pPr>
      <w:r w:rsidRPr="00E33029">
        <w:t xml:space="preserve">dopuszczalne odchylenie niwelety górnej płaszczyzny krawężnika od niwelety projektowanej, które wynosi </w:t>
      </w:r>
      <w:r w:rsidRPr="00E33029">
        <w:sym w:font="Symbol" w:char="F0B1"/>
      </w:r>
      <w:r w:rsidRPr="00E33029">
        <w:t xml:space="preserve"> 1 cm na każde 100 m ustawionego krawężnika,</w:t>
      </w:r>
    </w:p>
    <w:p w:rsidR="00773BDA" w:rsidRPr="00E33029" w:rsidRDefault="00773BDA" w:rsidP="00103D8B">
      <w:pPr>
        <w:numPr>
          <w:ilvl w:val="0"/>
          <w:numId w:val="18"/>
        </w:numPr>
      </w:pPr>
      <w:r w:rsidRPr="00E33029">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773BDA" w:rsidRPr="00E33029" w:rsidRDefault="00773BDA" w:rsidP="00103D8B">
      <w:pPr>
        <w:numPr>
          <w:ilvl w:val="0"/>
          <w:numId w:val="18"/>
        </w:numPr>
      </w:pPr>
      <w:r w:rsidRPr="00E33029">
        <w:t>dokładność wypełnienia spoin bada się co 10 metrów. Spoiny muszą być wypełnione całkowicie na pełną głębokość.</w:t>
      </w:r>
    </w:p>
    <w:p w:rsidR="00773BDA" w:rsidRPr="00E33029" w:rsidRDefault="00773BDA" w:rsidP="00103D8B">
      <w:pPr>
        <w:pStyle w:val="Nagwek1"/>
      </w:pPr>
      <w:bookmarkStart w:id="61" w:name="_Toc428759427"/>
      <w:bookmarkStart w:id="62" w:name="_Toc428323653"/>
      <w:bookmarkStart w:id="63" w:name="_Toc428169263"/>
      <w:r w:rsidRPr="00E33029">
        <w:t>7. OBMIAR ROBÓT</w:t>
      </w:r>
      <w:bookmarkEnd w:id="61"/>
      <w:bookmarkEnd w:id="62"/>
      <w:bookmarkEnd w:id="63"/>
    </w:p>
    <w:p w:rsidR="00773BDA" w:rsidRPr="00E33029" w:rsidRDefault="00773BDA" w:rsidP="00103D8B">
      <w:pPr>
        <w:pStyle w:val="Nagwek2"/>
      </w:pPr>
      <w:r w:rsidRPr="00E33029">
        <w:t>7.1. Ogólne zasady obmiaru robót</w:t>
      </w:r>
    </w:p>
    <w:p w:rsidR="00773BDA" w:rsidRPr="00E33029" w:rsidRDefault="00773BDA" w:rsidP="00103D8B">
      <w:r w:rsidRPr="00E33029">
        <w:tab/>
        <w:t>Ogólne zasady obmiaru robót podano w ST „Wymagania ogólne” pkt 7.</w:t>
      </w:r>
    </w:p>
    <w:p w:rsidR="00773BDA" w:rsidRPr="00E33029" w:rsidRDefault="00773BDA" w:rsidP="00103D8B">
      <w:pPr>
        <w:pStyle w:val="Nagwek2"/>
      </w:pPr>
      <w:r w:rsidRPr="00E33029">
        <w:t>7.2. Jednostka obmiarowa</w:t>
      </w:r>
    </w:p>
    <w:p w:rsidR="00773BDA" w:rsidRPr="00E33029" w:rsidRDefault="00773BDA" w:rsidP="00103D8B">
      <w:r w:rsidRPr="00E33029">
        <w:tab/>
        <w:t>Jednostką obmiarową jest m (metr) ustawionego krawężnika betonowego.</w:t>
      </w:r>
    </w:p>
    <w:p w:rsidR="00773BDA" w:rsidRPr="00E33029" w:rsidRDefault="00773BDA" w:rsidP="00103D8B">
      <w:pPr>
        <w:pStyle w:val="Nagwek1"/>
      </w:pPr>
      <w:bookmarkStart w:id="64" w:name="_Toc428759428"/>
      <w:bookmarkStart w:id="65" w:name="_Toc428323654"/>
      <w:bookmarkStart w:id="66" w:name="_Toc428169264"/>
      <w:r w:rsidRPr="00E33029">
        <w:t>8. ODBIÓR ROBÓT</w:t>
      </w:r>
      <w:bookmarkEnd w:id="64"/>
      <w:bookmarkEnd w:id="65"/>
      <w:bookmarkEnd w:id="66"/>
    </w:p>
    <w:p w:rsidR="00773BDA" w:rsidRPr="00E33029" w:rsidRDefault="00773BDA" w:rsidP="00103D8B">
      <w:pPr>
        <w:pStyle w:val="Nagwek2"/>
      </w:pPr>
      <w:r w:rsidRPr="00E33029">
        <w:t>8.1. Ogólne zasady odbioru robót</w:t>
      </w:r>
    </w:p>
    <w:p w:rsidR="00773BDA" w:rsidRPr="00E33029" w:rsidRDefault="00773BDA" w:rsidP="00103D8B">
      <w:r w:rsidRPr="00E33029">
        <w:tab/>
        <w:t>Ogólne zasady odbioru robót podano w ST „Wymagania ogólne” pkt 8.</w:t>
      </w:r>
    </w:p>
    <w:p w:rsidR="00773BDA" w:rsidRPr="00E33029" w:rsidRDefault="00773BDA" w:rsidP="00103D8B">
      <w:r w:rsidRPr="00E33029">
        <w:tab/>
        <w:t>Roboty uznaje się za wykonane zgodnie z dokumentacją projektową, ST i wymaganiami Inżyniera, jeżeli wszystkie pomiary i badania z zachowaniem tolerancji wg pkt 6 dały wyniki pozytywne.</w:t>
      </w:r>
    </w:p>
    <w:p w:rsidR="00773BDA" w:rsidRPr="00E33029" w:rsidRDefault="00773BDA" w:rsidP="00103D8B">
      <w:pPr>
        <w:pStyle w:val="Nagwek2"/>
      </w:pPr>
      <w:r w:rsidRPr="00E33029">
        <w:t>8.2. Odbiór robót zanikających i ulegających zakryciu</w:t>
      </w:r>
    </w:p>
    <w:p w:rsidR="00773BDA" w:rsidRPr="00E33029" w:rsidRDefault="00773BDA" w:rsidP="00103D8B">
      <w:r w:rsidRPr="00E33029">
        <w:tab/>
        <w:t>Odbiorowi robót zanikających i ulegających zakryciu podlegają:</w:t>
      </w:r>
    </w:p>
    <w:p w:rsidR="00773BDA" w:rsidRPr="00E33029" w:rsidRDefault="00773BDA" w:rsidP="00103D8B">
      <w:pPr>
        <w:numPr>
          <w:ilvl w:val="0"/>
          <w:numId w:val="4"/>
        </w:numPr>
      </w:pPr>
      <w:r w:rsidRPr="00E33029">
        <w:t>wykonanie koryta pod ławę,</w:t>
      </w:r>
    </w:p>
    <w:p w:rsidR="00773BDA" w:rsidRPr="00E33029" w:rsidRDefault="00773BDA" w:rsidP="00103D8B">
      <w:pPr>
        <w:numPr>
          <w:ilvl w:val="0"/>
          <w:numId w:val="4"/>
        </w:numPr>
      </w:pPr>
      <w:r w:rsidRPr="00E33029">
        <w:t>wykonanie ławy,</w:t>
      </w:r>
    </w:p>
    <w:p w:rsidR="00773BDA" w:rsidRPr="00E33029" w:rsidRDefault="00773BDA" w:rsidP="00103D8B">
      <w:pPr>
        <w:numPr>
          <w:ilvl w:val="0"/>
          <w:numId w:val="4"/>
        </w:numPr>
      </w:pPr>
      <w:r w:rsidRPr="00E33029">
        <w:t>wykonanie podsypki.</w:t>
      </w:r>
    </w:p>
    <w:p w:rsidR="00773BDA" w:rsidRPr="00E33029" w:rsidRDefault="00773BDA" w:rsidP="00103D8B">
      <w:pPr>
        <w:pStyle w:val="Nagwek1"/>
      </w:pPr>
      <w:bookmarkStart w:id="67" w:name="_Toc428759429"/>
      <w:bookmarkStart w:id="68" w:name="_Toc428323655"/>
      <w:bookmarkStart w:id="69" w:name="_Toc428169265"/>
      <w:r w:rsidRPr="00E33029">
        <w:t>9. PODSTAWA PŁATNOŚCI</w:t>
      </w:r>
      <w:bookmarkEnd w:id="67"/>
      <w:bookmarkEnd w:id="68"/>
      <w:bookmarkEnd w:id="69"/>
    </w:p>
    <w:p w:rsidR="00773BDA" w:rsidRPr="00E33029" w:rsidRDefault="00773BDA" w:rsidP="00103D8B">
      <w:pPr>
        <w:pStyle w:val="Nagwek2"/>
        <w:numPr>
          <w:ilvl w:val="12"/>
          <w:numId w:val="0"/>
        </w:numPr>
      </w:pPr>
      <w:r w:rsidRPr="00E33029">
        <w:t>9.1. Ogólne ustalenia dotyczące podstawy płatności</w:t>
      </w:r>
    </w:p>
    <w:p w:rsidR="00773BDA" w:rsidRPr="00E33029" w:rsidRDefault="00773BDA" w:rsidP="00103D8B">
      <w:pPr>
        <w:numPr>
          <w:ilvl w:val="12"/>
          <w:numId w:val="0"/>
        </w:numPr>
      </w:pPr>
      <w:r w:rsidRPr="00E33029">
        <w:t>Ogólne ustalenia dotyczące podstawy płatności podano w ST „Wymagania ogólne” pkt 9.</w:t>
      </w:r>
    </w:p>
    <w:p w:rsidR="00773BDA" w:rsidRPr="00E33029" w:rsidRDefault="00773BDA" w:rsidP="00103D8B">
      <w:pPr>
        <w:pStyle w:val="Nagwek2"/>
        <w:numPr>
          <w:ilvl w:val="12"/>
          <w:numId w:val="0"/>
        </w:numPr>
      </w:pPr>
      <w:r w:rsidRPr="00E33029">
        <w:t>9.2. Cena jednostki obmiarowej</w:t>
      </w:r>
    </w:p>
    <w:p w:rsidR="00773BDA" w:rsidRPr="00E33029" w:rsidRDefault="00773BDA" w:rsidP="00103D8B">
      <w:pPr>
        <w:numPr>
          <w:ilvl w:val="12"/>
          <w:numId w:val="0"/>
        </w:numPr>
      </w:pPr>
      <w:r w:rsidRPr="00E33029">
        <w:tab/>
        <w:t>Cena wykonania 1 m krawężnika betonowego obejmuje:</w:t>
      </w:r>
    </w:p>
    <w:p w:rsidR="00773BDA" w:rsidRPr="00E33029" w:rsidRDefault="00773BDA" w:rsidP="00103D8B">
      <w:pPr>
        <w:numPr>
          <w:ilvl w:val="0"/>
          <w:numId w:val="4"/>
        </w:numPr>
      </w:pPr>
      <w:r w:rsidRPr="00E33029">
        <w:t>prace pomiarowe i roboty przygotowawcze,</w:t>
      </w:r>
    </w:p>
    <w:p w:rsidR="00773BDA" w:rsidRPr="00E33029" w:rsidRDefault="00773BDA" w:rsidP="00103D8B">
      <w:pPr>
        <w:numPr>
          <w:ilvl w:val="0"/>
          <w:numId w:val="4"/>
        </w:numPr>
      </w:pPr>
      <w:r w:rsidRPr="00E33029">
        <w:t>dostarczenie materiałów na miejsce wbudowania,</w:t>
      </w:r>
    </w:p>
    <w:p w:rsidR="00773BDA" w:rsidRPr="00E33029" w:rsidRDefault="00773BDA" w:rsidP="00103D8B">
      <w:pPr>
        <w:numPr>
          <w:ilvl w:val="0"/>
          <w:numId w:val="4"/>
        </w:numPr>
      </w:pPr>
      <w:r w:rsidRPr="00E33029">
        <w:t>wykonanie koryta pod ławę,</w:t>
      </w:r>
    </w:p>
    <w:p w:rsidR="00773BDA" w:rsidRPr="00E33029" w:rsidRDefault="00773BDA" w:rsidP="00103D8B">
      <w:pPr>
        <w:numPr>
          <w:ilvl w:val="0"/>
          <w:numId w:val="4"/>
        </w:numPr>
      </w:pPr>
      <w:r w:rsidRPr="00E33029">
        <w:t>ew. wykonanie szalunku,</w:t>
      </w:r>
    </w:p>
    <w:p w:rsidR="00773BDA" w:rsidRPr="00E33029" w:rsidRDefault="00773BDA" w:rsidP="00103D8B">
      <w:pPr>
        <w:numPr>
          <w:ilvl w:val="0"/>
          <w:numId w:val="4"/>
        </w:numPr>
      </w:pPr>
      <w:r w:rsidRPr="00E33029">
        <w:t>wykonanie ławy,</w:t>
      </w:r>
    </w:p>
    <w:p w:rsidR="00773BDA" w:rsidRPr="00E33029" w:rsidRDefault="00773BDA" w:rsidP="00103D8B">
      <w:pPr>
        <w:numPr>
          <w:ilvl w:val="0"/>
          <w:numId w:val="4"/>
        </w:numPr>
      </w:pPr>
      <w:r w:rsidRPr="00E33029">
        <w:t>wykonanie podsypki,</w:t>
      </w:r>
    </w:p>
    <w:p w:rsidR="00773BDA" w:rsidRPr="00E33029" w:rsidRDefault="00773BDA" w:rsidP="00103D8B">
      <w:pPr>
        <w:numPr>
          <w:ilvl w:val="0"/>
          <w:numId w:val="4"/>
        </w:numPr>
      </w:pPr>
      <w:r w:rsidRPr="00E33029">
        <w:t>ustawienie krawężników na podsypce (piaskowej lub cementowo-piaskowej),</w:t>
      </w:r>
    </w:p>
    <w:p w:rsidR="00773BDA" w:rsidRPr="00E33029" w:rsidRDefault="00773BDA" w:rsidP="00103D8B">
      <w:pPr>
        <w:numPr>
          <w:ilvl w:val="0"/>
          <w:numId w:val="4"/>
        </w:numPr>
      </w:pPr>
      <w:r w:rsidRPr="00E33029">
        <w:t>wypełnienie spoin krawężników zaprawą,</w:t>
      </w:r>
    </w:p>
    <w:p w:rsidR="00773BDA" w:rsidRPr="00E33029" w:rsidRDefault="00773BDA" w:rsidP="00103D8B">
      <w:pPr>
        <w:numPr>
          <w:ilvl w:val="0"/>
          <w:numId w:val="4"/>
        </w:numPr>
      </w:pPr>
      <w:r w:rsidRPr="00E33029">
        <w:t>ew. zalanie spoin masą zalewową,</w:t>
      </w:r>
    </w:p>
    <w:p w:rsidR="00773BDA" w:rsidRPr="00E33029" w:rsidRDefault="00773BDA" w:rsidP="00103D8B">
      <w:pPr>
        <w:numPr>
          <w:ilvl w:val="0"/>
          <w:numId w:val="4"/>
        </w:numPr>
      </w:pPr>
      <w:r w:rsidRPr="00E33029">
        <w:t>zasypanie zewnętrznej ściany krawężnika gruntem i ubicie,</w:t>
      </w:r>
    </w:p>
    <w:p w:rsidR="00773BDA" w:rsidRDefault="00773BDA" w:rsidP="00103D8B">
      <w:pPr>
        <w:numPr>
          <w:ilvl w:val="0"/>
          <w:numId w:val="4"/>
        </w:numPr>
      </w:pPr>
      <w:r w:rsidRPr="00E33029">
        <w:t>przeprowadzenie badań i pomiarów wymaganych w specyfikacji technicznej.</w:t>
      </w:r>
    </w:p>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Pr="00E33029" w:rsidRDefault="00773BDA" w:rsidP="00103D8B"/>
    <w:p w:rsidR="00773BDA" w:rsidRPr="00E33029" w:rsidRDefault="00773BDA" w:rsidP="00401E23"/>
    <w:p w:rsidR="00773BDA" w:rsidRPr="00103D8B" w:rsidRDefault="00773BDA" w:rsidP="00F85DCF">
      <w:pPr>
        <w:jc w:val="center"/>
        <w:rPr>
          <w:b/>
          <w:bCs/>
          <w:sz w:val="22"/>
          <w:szCs w:val="22"/>
        </w:rPr>
      </w:pPr>
      <w:r w:rsidRPr="00103D8B">
        <w:rPr>
          <w:b/>
          <w:bCs/>
          <w:sz w:val="22"/>
          <w:szCs w:val="22"/>
        </w:rPr>
        <w:t>OBRZEŻA BETONOWE</w:t>
      </w:r>
    </w:p>
    <w:p w:rsidR="00773BDA" w:rsidRPr="00E33029" w:rsidRDefault="00773BDA" w:rsidP="00A70617">
      <w:pPr>
        <w:pStyle w:val="Nagwek1"/>
      </w:pPr>
      <w:bookmarkStart w:id="70" w:name="_Toc404150096"/>
      <w:bookmarkStart w:id="71" w:name="_Toc416830698"/>
      <w:bookmarkStart w:id="72" w:name="_Toc426531382"/>
      <w:bookmarkStart w:id="73" w:name="_Toc507896377"/>
      <w:r w:rsidRPr="00E33029">
        <w:t>1. WSTĘP</w:t>
      </w:r>
      <w:bookmarkEnd w:id="70"/>
      <w:bookmarkEnd w:id="71"/>
      <w:bookmarkEnd w:id="72"/>
      <w:bookmarkEnd w:id="7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74" w:name="_Toc425567015"/>
      <w:bookmarkStart w:id="75" w:name="_Toc426531383"/>
      <w:bookmarkStart w:id="76" w:name="_Toc507896378"/>
      <w:r w:rsidRPr="00E33029">
        <w:t>2. MATERIAŁY</w:t>
      </w:r>
      <w:bookmarkEnd w:id="74"/>
      <w:bookmarkEnd w:id="75"/>
      <w:bookmarkEnd w:id="7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lastRenderedPageBreak/>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3E0B7E" w:rsidP="00E75099">
      <w:pPr>
        <w:jc w:val="center"/>
      </w:pPr>
      <w:r>
        <w:rPr>
          <w:noProof/>
        </w:rPr>
        <w:pict>
          <v:shape id="Obraz 1" o:spid="_x0000_i1028" type="#_x0000_t75" style="width:184.5pt;height:84.75pt;visibility:visible">
            <v:imagedata r:id="rId9" o:title=""/>
          </v:shape>
        </w:pict>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77" w:name="_Toc426531384"/>
      <w:bookmarkStart w:id="78" w:name="_Toc507896379"/>
      <w:r w:rsidRPr="00E33029">
        <w:t>3. sprzęt</w:t>
      </w:r>
      <w:bookmarkEnd w:id="77"/>
      <w:bookmarkEnd w:id="7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79" w:name="_Toc426531385"/>
      <w:bookmarkStart w:id="80" w:name="_Toc507896380"/>
      <w:r w:rsidRPr="00E33029">
        <w:t>4. transport</w:t>
      </w:r>
      <w:bookmarkEnd w:id="79"/>
      <w:bookmarkEnd w:id="8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81" w:name="_Toc426531386"/>
      <w:bookmarkStart w:id="82" w:name="_Toc507896381"/>
      <w:r w:rsidRPr="00E33029">
        <w:t>5. wykonanie robót</w:t>
      </w:r>
      <w:bookmarkEnd w:id="81"/>
      <w:bookmarkEnd w:id="8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lastRenderedPageBreak/>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83" w:name="_Toc426531387"/>
      <w:bookmarkStart w:id="84" w:name="_Toc507896382"/>
      <w:r w:rsidRPr="00E33029">
        <w:t>6. kontrola jakości robót</w:t>
      </w:r>
      <w:bookmarkEnd w:id="83"/>
      <w:bookmarkEnd w:id="8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85" w:name="_Toc426531388"/>
      <w:bookmarkStart w:id="86" w:name="_Toc507896383"/>
      <w:r w:rsidRPr="00E33029">
        <w:t>7. obmiar robót</w:t>
      </w:r>
      <w:bookmarkEnd w:id="85"/>
      <w:bookmarkEnd w:id="8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87" w:name="_Toc426435744"/>
      <w:bookmarkStart w:id="88" w:name="_Toc426531389"/>
      <w:bookmarkStart w:id="89" w:name="_Toc507896384"/>
      <w:r w:rsidRPr="00E33029">
        <w:t>8. ODBIÓR ROBÓT</w:t>
      </w:r>
      <w:bookmarkEnd w:id="87"/>
      <w:bookmarkEnd w:id="88"/>
      <w:bookmarkEnd w:id="8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90" w:name="_Toc426435745"/>
      <w:bookmarkStart w:id="91" w:name="_Toc426531390"/>
      <w:bookmarkStart w:id="92" w:name="_Toc507896385"/>
      <w:r w:rsidRPr="00E33029">
        <w:lastRenderedPageBreak/>
        <w:t>9. PODSTAWA PŁATNOŚCI</w:t>
      </w:r>
      <w:bookmarkEnd w:id="90"/>
      <w:bookmarkEnd w:id="91"/>
      <w:bookmarkEnd w:id="9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podstawy płatności podano w ST </w:t>
      </w:r>
      <w:r w:rsidRPr="00E33029">
        <w:br/>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t>PODBUDOWY Z KRUSYW ŁAMANYCH</w:t>
      </w:r>
    </w:p>
    <w:p w:rsidR="00773BDA" w:rsidRPr="00E33029" w:rsidRDefault="00773BDA" w:rsidP="00F24752">
      <w:pPr>
        <w:pStyle w:val="Nagwek1"/>
      </w:pPr>
      <w:bookmarkStart w:id="93" w:name="_1__WSTĘP_1"/>
      <w:bookmarkEnd w:id="9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94" w:name="_2__materiały_1"/>
      <w:bookmarkEnd w:id="9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lastRenderedPageBreak/>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95" w:name="_4__transport_1"/>
      <w:bookmarkEnd w:id="95"/>
      <w:r w:rsidRPr="00E33029">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96" w:name="_5__wykonanie_robót_1"/>
      <w:bookmarkEnd w:id="9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97" w:name="_7__obmiar_robót_1"/>
      <w:bookmarkEnd w:id="97"/>
      <w:r w:rsidRPr="00E33029">
        <w:lastRenderedPageBreak/>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98" w:name="_8__odbiór_robót_1"/>
      <w:bookmarkEnd w:id="9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99" w:name="_9__podstawa_płatności_1"/>
      <w:bookmarkEnd w:id="9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Pr="00E33029" w:rsidRDefault="00773BDA" w:rsidP="00F24752">
      <w:pPr>
        <w:ind w:left="283"/>
      </w:pPr>
    </w:p>
    <w:p w:rsidR="00773BDA" w:rsidRPr="00B20620" w:rsidRDefault="00773BDA" w:rsidP="00F85DCF">
      <w:pPr>
        <w:jc w:val="center"/>
        <w:rPr>
          <w:b/>
          <w:bCs/>
          <w:sz w:val="22"/>
          <w:szCs w:val="22"/>
        </w:rPr>
      </w:pPr>
      <w:r>
        <w:rPr>
          <w:b/>
          <w:bCs/>
          <w:sz w:val="22"/>
          <w:szCs w:val="22"/>
        </w:rPr>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lastRenderedPageBreak/>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lastRenderedPageBreak/>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lastRenderedPageBreak/>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lastRenderedPageBreak/>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E33029" w:rsidRDefault="00773BDA" w:rsidP="001F55E8">
      <w:pPr>
        <w:ind w:left="283"/>
        <w:jc w:val="center"/>
        <w:rPr>
          <w:b/>
          <w:bCs/>
        </w:rPr>
      </w:pPr>
      <w:r w:rsidRPr="00E33029">
        <w:rPr>
          <w:b/>
          <w:bCs/>
        </w:rPr>
        <w:t>NAWIERZCHNIE Z MIESZANEK MINERALNO- BI</w:t>
      </w:r>
      <w:r>
        <w:rPr>
          <w:b/>
          <w:bCs/>
        </w:rPr>
        <w:t xml:space="preserve">TUMICZNYCH </w:t>
      </w:r>
      <w:r>
        <w:rPr>
          <w:b/>
          <w:bCs/>
        </w:rPr>
        <w:br/>
        <w:t>(WARSTWA ŚCIERALNA)</w:t>
      </w:r>
    </w:p>
    <w:p w:rsidR="00773BDA" w:rsidRPr="00E33029" w:rsidRDefault="00773BDA" w:rsidP="001F55E8">
      <w:pPr>
        <w:pStyle w:val="Nagwek1"/>
      </w:pPr>
      <w:bookmarkStart w:id="100" w:name="_Toc412637944"/>
      <w:r w:rsidRPr="00E33029">
        <w:t>1. Wstęp</w:t>
      </w:r>
      <w:bookmarkEnd w:id="100"/>
    </w:p>
    <w:p w:rsidR="00773BDA" w:rsidRPr="00E33029" w:rsidRDefault="00773BDA" w:rsidP="001F55E8">
      <w:pPr>
        <w:pStyle w:val="Nagwek2"/>
      </w:pPr>
      <w:r w:rsidRPr="00E33029">
        <w:t>1.1. Przedmi</w:t>
      </w:r>
      <w:r>
        <w:t xml:space="preserve">ot </w:t>
      </w:r>
      <w:r w:rsidRPr="00E33029">
        <w:t>ST</w:t>
      </w:r>
    </w:p>
    <w:p w:rsidR="00773BDA" w:rsidRPr="00E33029" w:rsidRDefault="00773BDA" w:rsidP="001F55E8">
      <w:pPr>
        <w:pStyle w:val="Standardowytekst"/>
      </w:pPr>
      <w:r w:rsidRPr="00E33029">
        <w:tab/>
        <w:t>Przedmiotem niniejszej specyfikacji technicznej (ST) są wymagania dotyczące wykonania i odbioru robót związanych z wykonaniem warstwy ścieralnej z betonu asfaltowego.</w:t>
      </w:r>
    </w:p>
    <w:p w:rsidR="00773BDA" w:rsidRPr="00E33029" w:rsidRDefault="00773BDA" w:rsidP="001F55E8">
      <w:pPr>
        <w:pStyle w:val="Nagwek2"/>
      </w:pPr>
      <w:r>
        <w:t xml:space="preserve">1.2. Zakres stosowania </w:t>
      </w:r>
      <w:r w:rsidRPr="00E33029">
        <w:t>ST</w:t>
      </w:r>
    </w:p>
    <w:p w:rsidR="00773BDA" w:rsidRPr="00E33029" w:rsidRDefault="00773BDA" w:rsidP="001F55E8">
      <w:r w:rsidRPr="00E33029">
        <w:tab/>
        <w:t>Specyfikacja techniczna (ST) stosowana jest jako dokument przetargowy i kontraktowy przy zleceniu i realizacji robót.</w:t>
      </w:r>
    </w:p>
    <w:p w:rsidR="00773BDA" w:rsidRPr="00E33029" w:rsidRDefault="00773BDA" w:rsidP="001F55E8">
      <w:pPr>
        <w:pStyle w:val="Nagwek2"/>
      </w:pPr>
      <w:r>
        <w:t xml:space="preserve">1.3. Zakres robót objętych </w:t>
      </w:r>
      <w:r w:rsidRPr="00E33029">
        <w:t>ST</w:t>
      </w:r>
    </w:p>
    <w:p w:rsidR="00773BDA" w:rsidRPr="00E33029" w:rsidRDefault="00773BDA" w:rsidP="001F55E8">
      <w:r w:rsidRPr="00E33029">
        <w:tab/>
        <w:t>Ustalenia zawarte w niniejszej specyfikacji dotyczą zasad prowadzenia robót związanych z wykonaniem i odbiorem warstwy ścieralnej z betonu asfaltowego wg PN-EN 13108-1 [50] i WT-2 Mieszanki mineralno-asfaltowe 2014 [70] z mieszanki mineralno-asfaltowej dostarczonej od producenta. W przypadku produkcji mieszanki mineralno-asfaltowej przez Wykonawcę dla potrzeb budowy, Wykonawca zobowiązany jest prowadzić zakładową kontrolę produkcji (ZKP) zgodnie z  PN-EN 13108-21 [53].</w:t>
      </w:r>
    </w:p>
    <w:p w:rsidR="00773BDA" w:rsidRDefault="00773BDA" w:rsidP="001F55E8">
      <w:r w:rsidRPr="00E33029">
        <w:tab/>
        <w:t>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773BDA" w:rsidRPr="00E33029" w:rsidRDefault="00773BDA" w:rsidP="001F55E8"/>
    <w:p w:rsidR="00773BDA" w:rsidRPr="00E33029" w:rsidRDefault="00773BDA" w:rsidP="001F55E8">
      <w:pPr>
        <w:ind w:firstLine="709"/>
      </w:pPr>
      <w:r w:rsidRPr="00E33029">
        <w:t>Stosowane mieszanki  betonu asfaltowego o wymiarze D podano w tablicy 1.</w:t>
      </w:r>
    </w:p>
    <w:p w:rsidR="00773BDA" w:rsidRPr="00E33029" w:rsidRDefault="00773BDA" w:rsidP="001F55E8">
      <w:pPr>
        <w:spacing w:before="60" w:after="60"/>
      </w:pPr>
      <w:r w:rsidRPr="00E33029">
        <w:t xml:space="preserve">Tablica 1. Stosowane mieszanki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73BDA" w:rsidRPr="00E33029">
        <w:trPr>
          <w:trHeight w:val="590"/>
        </w:trPr>
        <w:tc>
          <w:tcPr>
            <w:tcW w:w="1276" w:type="dxa"/>
            <w:vAlign w:val="center"/>
          </w:tcPr>
          <w:p w:rsidR="00773BDA" w:rsidRPr="00E33029" w:rsidRDefault="00773BDA" w:rsidP="00FF30DF">
            <w:pPr>
              <w:jc w:val="center"/>
            </w:pPr>
            <w:r w:rsidRPr="00E33029">
              <w:t>Kategoria</w:t>
            </w:r>
          </w:p>
          <w:p w:rsidR="00773BDA" w:rsidRPr="00E33029" w:rsidRDefault="00773BDA" w:rsidP="00FF30DF">
            <w:pPr>
              <w:jc w:val="center"/>
            </w:pPr>
            <w:r w:rsidRPr="00E33029">
              <w:t>Ruchu</w:t>
            </w:r>
          </w:p>
        </w:tc>
        <w:tc>
          <w:tcPr>
            <w:tcW w:w="6132" w:type="dxa"/>
            <w:vAlign w:val="center"/>
          </w:tcPr>
          <w:p w:rsidR="00773BDA" w:rsidRPr="00E33029" w:rsidRDefault="00773BDA" w:rsidP="00FF30DF">
            <w:pPr>
              <w:jc w:val="center"/>
            </w:pPr>
            <w:r w:rsidRPr="00E33029">
              <w:t>Mieszanki  o wymiarze D</w:t>
            </w:r>
            <w:r w:rsidRPr="00E33029">
              <w:rPr>
                <w:vertAlign w:val="superscript"/>
              </w:rPr>
              <w:t>1)</w:t>
            </w:r>
            <w:r w:rsidRPr="00E33029">
              <w:t>,  mm</w:t>
            </w:r>
          </w:p>
        </w:tc>
      </w:tr>
      <w:tr w:rsidR="00773BDA" w:rsidRPr="003E0B7E">
        <w:tc>
          <w:tcPr>
            <w:tcW w:w="1276" w:type="dxa"/>
          </w:tcPr>
          <w:p w:rsidR="00773BDA" w:rsidRPr="00E33029" w:rsidRDefault="00773BDA" w:rsidP="00FF30DF">
            <w:pPr>
              <w:spacing w:before="60" w:after="60"/>
              <w:jc w:val="center"/>
            </w:pPr>
            <w:r w:rsidRPr="00E33029">
              <w:t>KR 1-2</w:t>
            </w:r>
          </w:p>
          <w:p w:rsidR="00773BDA" w:rsidRPr="00E33029" w:rsidRDefault="00773BDA" w:rsidP="00FF30DF">
            <w:pPr>
              <w:spacing w:before="60" w:after="60"/>
              <w:jc w:val="center"/>
            </w:pPr>
            <w:r w:rsidRPr="00E33029">
              <w:t>KR 3-4</w:t>
            </w:r>
          </w:p>
          <w:p w:rsidR="00773BDA" w:rsidRPr="00E33029" w:rsidRDefault="00773BDA" w:rsidP="00FF30DF">
            <w:pPr>
              <w:spacing w:before="60" w:after="60"/>
              <w:jc w:val="center"/>
            </w:pPr>
            <w:r w:rsidRPr="00E33029">
              <w:lastRenderedPageBreak/>
              <w:t>KR 5-6</w:t>
            </w:r>
          </w:p>
        </w:tc>
        <w:tc>
          <w:tcPr>
            <w:tcW w:w="6132" w:type="dxa"/>
          </w:tcPr>
          <w:p w:rsidR="00773BDA" w:rsidRPr="00E33029" w:rsidRDefault="00773BDA" w:rsidP="00FF30DF">
            <w:pPr>
              <w:spacing w:before="60" w:after="60"/>
              <w:jc w:val="center"/>
              <w:rPr>
                <w:lang w:val="en-US"/>
              </w:rPr>
            </w:pPr>
            <w:r w:rsidRPr="00E33029">
              <w:rPr>
                <w:lang w:val="en-US"/>
              </w:rPr>
              <w:lastRenderedPageBreak/>
              <w:t>AC5S, AC8S, AC11S</w:t>
            </w:r>
          </w:p>
          <w:p w:rsidR="00773BDA" w:rsidRPr="00E33029" w:rsidRDefault="00773BDA" w:rsidP="00FF30DF">
            <w:pPr>
              <w:spacing w:before="60" w:after="60"/>
              <w:jc w:val="center"/>
              <w:rPr>
                <w:lang w:val="en-US"/>
              </w:rPr>
            </w:pPr>
            <w:r w:rsidRPr="00E33029">
              <w:rPr>
                <w:lang w:val="en-US"/>
              </w:rPr>
              <w:t>AC8S, AC11S</w:t>
            </w:r>
          </w:p>
          <w:p w:rsidR="00773BDA" w:rsidRPr="00E33029" w:rsidRDefault="00773BDA" w:rsidP="00FF30DF">
            <w:pPr>
              <w:spacing w:before="60" w:after="60"/>
              <w:jc w:val="center"/>
              <w:rPr>
                <w:vertAlign w:val="superscript"/>
                <w:lang w:val="en-US"/>
              </w:rPr>
            </w:pPr>
            <w:r w:rsidRPr="00E33029">
              <w:rPr>
                <w:lang w:val="en-US"/>
              </w:rPr>
              <w:lastRenderedPageBreak/>
              <w:t xml:space="preserve">AC8S </w:t>
            </w:r>
            <w:r w:rsidRPr="00E33029">
              <w:rPr>
                <w:vertAlign w:val="superscript"/>
                <w:lang w:val="en-US"/>
              </w:rPr>
              <w:t>2)</w:t>
            </w:r>
            <w:r w:rsidRPr="00E33029">
              <w:rPr>
                <w:lang w:val="en-US"/>
              </w:rPr>
              <w:t xml:space="preserve">, AC11S </w:t>
            </w:r>
            <w:r w:rsidRPr="00E33029">
              <w:rPr>
                <w:vertAlign w:val="superscript"/>
                <w:lang w:val="en-US"/>
              </w:rPr>
              <w:t>2)</w:t>
            </w:r>
          </w:p>
        </w:tc>
      </w:tr>
    </w:tbl>
    <w:p w:rsidR="00773BDA" w:rsidRPr="00E33029" w:rsidRDefault="00773BDA" w:rsidP="001F55E8">
      <w:r w:rsidRPr="00E33029">
        <w:rPr>
          <w:vertAlign w:val="superscript"/>
        </w:rPr>
        <w:lastRenderedPageBreak/>
        <w:t xml:space="preserve">1) </w:t>
      </w:r>
      <w:r w:rsidRPr="00E33029">
        <w:t>Podział ze względu na wymiar największego kruszywa w mieszance – patrz punkt 1.4.4.</w:t>
      </w:r>
    </w:p>
    <w:p w:rsidR="00773BDA" w:rsidRPr="00E33029" w:rsidRDefault="00773BDA" w:rsidP="001F55E8">
      <w:r w:rsidRPr="00E33029">
        <w:rPr>
          <w:vertAlign w:val="superscript"/>
        </w:rPr>
        <w:t xml:space="preserve">2) </w:t>
      </w:r>
      <w:r w:rsidRPr="00E33029">
        <w:t>Dopuszczony do stosowania w terenach górskich.</w:t>
      </w:r>
    </w:p>
    <w:p w:rsidR="00773BDA" w:rsidRPr="00E33029" w:rsidRDefault="00773BDA" w:rsidP="001F55E8">
      <w:pPr>
        <w:pStyle w:val="Nagwek2"/>
      </w:pPr>
      <w:r w:rsidRPr="00E33029">
        <w:t>1.4. Określenia podstawowe</w:t>
      </w:r>
    </w:p>
    <w:p w:rsidR="00773BDA" w:rsidRPr="00E33029" w:rsidRDefault="00773BDA" w:rsidP="001F55E8">
      <w:pPr>
        <w:pStyle w:val="StylIwony"/>
        <w:spacing w:before="0" w:after="0"/>
        <w:rPr>
          <w:rFonts w:ascii="Times New Roman" w:hAnsi="Times New Roman" w:cs="Times New Roman"/>
          <w:sz w:val="20"/>
          <w:szCs w:val="20"/>
        </w:rPr>
      </w:pPr>
      <w:r w:rsidRPr="00E33029">
        <w:rPr>
          <w:rFonts w:ascii="Times New Roman" w:hAnsi="Times New Roman" w:cs="Times New Roman"/>
          <w:b/>
          <w:bCs/>
          <w:sz w:val="20"/>
          <w:szCs w:val="20"/>
        </w:rPr>
        <w:t xml:space="preserve">1.4.1. </w:t>
      </w:r>
      <w:r w:rsidRPr="00E33029">
        <w:rPr>
          <w:rFonts w:ascii="Times New Roman" w:hAnsi="Times New Roman" w:cs="Times New Roman"/>
          <w:sz w:val="20"/>
          <w:szCs w:val="20"/>
        </w:rPr>
        <w:t>Nawierzchnia – konstrukcja składająca się z jednej lub kilku warstw służących do przejmowania i rozkładania obciążeń od ruchu pojazdów na podłoże.</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1.4.2. </w:t>
      </w:r>
      <w:r w:rsidRPr="00E33029">
        <w:rPr>
          <w:rFonts w:ascii="Times New Roman" w:hAnsi="Times New Roman" w:cs="Times New Roman"/>
          <w:sz w:val="20"/>
          <w:szCs w:val="20"/>
        </w:rPr>
        <w:t>Warstwa ścieralna – górna warstwa nawierzchni będąca w bezpośrednim kontakcie z kołami pojazdów.</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1.4.3. </w:t>
      </w:r>
      <w:r w:rsidRPr="00E33029">
        <w:rPr>
          <w:rFonts w:ascii="Times New Roman" w:hAnsi="Times New Roman" w:cs="Times New Roman"/>
          <w:sz w:val="20"/>
          <w:szCs w:val="20"/>
        </w:rPr>
        <w:t>Mieszanka mineralno-asfaltowa – mieszanka kruszyw i lepiszcza asfaltowego.</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1.4.4. </w:t>
      </w:r>
      <w:r w:rsidRPr="00E33029">
        <w:rPr>
          <w:rFonts w:ascii="Times New Roman" w:hAnsi="Times New Roman" w:cs="Times New Roman"/>
          <w:sz w:val="20"/>
          <w:szCs w:val="20"/>
        </w:rPr>
        <w:t>Wymiar mieszanki mineralno-asfaltowej – określenie mieszanki mineralno-asfaltowej, ze względu na największy wymiar kruszywa D, np. wymiar 5, 8, 11.</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1.4.5. </w:t>
      </w:r>
      <w:r w:rsidRPr="00E33029">
        <w:rPr>
          <w:rFonts w:ascii="Times New Roman" w:hAnsi="Times New Roman" w:cs="Times New Roman"/>
          <w:sz w:val="20"/>
          <w:szCs w:val="20"/>
        </w:rPr>
        <w:t>Beton asfaltowy – mieszanka mineralno-asfaltowa, w której kruszywo o uziarnieniu ciągłym lub nieciągłym tworzy strukturę wzajemnie klinującą się.</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1.4.6. </w:t>
      </w:r>
      <w:r w:rsidRPr="00E33029">
        <w:rPr>
          <w:rFonts w:ascii="Times New Roman" w:hAnsi="Times New Roman" w:cs="Times New Roman"/>
          <w:sz w:val="20"/>
          <w:szCs w:val="20"/>
        </w:rPr>
        <w:t>Uziarnienie – skład ziarnowy kruszywa, wyrażony w procentach masy ziaren przechodzących przez określony zestaw sit.</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1.4.7. </w:t>
      </w:r>
      <w:r w:rsidRPr="00E33029">
        <w:rPr>
          <w:rFonts w:ascii="Times New Roman" w:hAnsi="Times New Roman" w:cs="Times New Roman"/>
          <w:sz w:val="20"/>
          <w:szCs w:val="20"/>
        </w:rPr>
        <w:t xml:space="preserve">Kategoria ruchu – obciążenie drogi ruchem samochodowym, wyrażone w osiach obliczeniowych (100 </w:t>
      </w:r>
      <w:proofErr w:type="spellStart"/>
      <w:r w:rsidRPr="00E33029">
        <w:rPr>
          <w:rFonts w:ascii="Times New Roman" w:hAnsi="Times New Roman" w:cs="Times New Roman"/>
          <w:sz w:val="20"/>
          <w:szCs w:val="20"/>
        </w:rPr>
        <w:t>kN</w:t>
      </w:r>
      <w:proofErr w:type="spellEnd"/>
      <w:r w:rsidRPr="00E33029">
        <w:rPr>
          <w:rFonts w:ascii="Times New Roman" w:hAnsi="Times New Roman" w:cs="Times New Roman"/>
          <w:sz w:val="20"/>
          <w:szCs w:val="20"/>
        </w:rPr>
        <w:t>) wg „Katalogu typowych konstrukcji nawierzchni podatnych i półsztywnych” GDDKiA [71].</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1.4.8. </w:t>
      </w:r>
      <w:r w:rsidRPr="00E33029">
        <w:rPr>
          <w:rFonts w:ascii="Times New Roman" w:hAnsi="Times New Roman" w:cs="Times New Roman"/>
          <w:sz w:val="20"/>
          <w:szCs w:val="20"/>
        </w:rPr>
        <w:t>Wymiar kruszywa – wielkość ziaren kruszywa, określona przez dolny (d) i górny (D) wymiar sita.</w:t>
      </w:r>
    </w:p>
    <w:p w:rsidR="00773BDA" w:rsidRPr="001F55E8" w:rsidRDefault="00773BDA" w:rsidP="001F55E8">
      <w:pPr>
        <w:pStyle w:val="StylIwony"/>
        <w:spacing w:after="0"/>
        <w:rPr>
          <w:rFonts w:ascii="Times New Roman" w:hAnsi="Times New Roman" w:cs="Times New Roman"/>
          <w:sz w:val="20"/>
          <w:szCs w:val="20"/>
        </w:rPr>
      </w:pPr>
      <w:r w:rsidRPr="001F55E8">
        <w:rPr>
          <w:rFonts w:ascii="Times New Roman" w:hAnsi="Times New Roman" w:cs="Times New Roman"/>
          <w:b/>
          <w:bCs/>
          <w:sz w:val="20"/>
          <w:szCs w:val="20"/>
        </w:rPr>
        <w:t xml:space="preserve">1.4.9. </w:t>
      </w:r>
      <w:r w:rsidRPr="001F55E8">
        <w:rPr>
          <w:rFonts w:ascii="Times New Roman" w:hAnsi="Times New Roman" w:cs="Times New Roman"/>
          <w:sz w:val="20"/>
          <w:szCs w:val="20"/>
        </w:rPr>
        <w:t>Kruszywo grube – kruszywo z ziaren o wymiarze: D ≤ 45 mm oraz d &gt; 2 mm.</w:t>
      </w:r>
    </w:p>
    <w:p w:rsidR="00773BDA" w:rsidRPr="001F55E8" w:rsidRDefault="00773BDA" w:rsidP="001F55E8">
      <w:pPr>
        <w:pStyle w:val="StylIwony"/>
        <w:spacing w:after="0"/>
        <w:rPr>
          <w:rFonts w:ascii="Times New Roman" w:hAnsi="Times New Roman" w:cs="Times New Roman"/>
          <w:sz w:val="20"/>
          <w:szCs w:val="20"/>
        </w:rPr>
      </w:pPr>
      <w:r w:rsidRPr="001F55E8">
        <w:rPr>
          <w:rFonts w:ascii="Times New Roman" w:hAnsi="Times New Roman" w:cs="Times New Roman"/>
          <w:b/>
          <w:bCs/>
          <w:sz w:val="20"/>
          <w:szCs w:val="20"/>
        </w:rPr>
        <w:t xml:space="preserve">1.4.10. </w:t>
      </w:r>
      <w:r w:rsidRPr="001F55E8">
        <w:rPr>
          <w:rFonts w:ascii="Times New Roman" w:hAnsi="Times New Roman" w:cs="Times New Roman"/>
          <w:sz w:val="20"/>
          <w:szCs w:val="20"/>
        </w:rPr>
        <w:t>Kruszywo drobne – kruszywo z ziaren o wymiarze: D ≤ 2 mm, którego większa część pozostaje na sicie 0,063 mm.</w:t>
      </w:r>
    </w:p>
    <w:p w:rsidR="00773BDA" w:rsidRPr="001F55E8" w:rsidRDefault="00773BDA" w:rsidP="001F55E8">
      <w:pPr>
        <w:pStyle w:val="StylIwony"/>
        <w:spacing w:after="0"/>
        <w:rPr>
          <w:rFonts w:ascii="Times New Roman" w:hAnsi="Times New Roman" w:cs="Times New Roman"/>
          <w:sz w:val="20"/>
          <w:szCs w:val="20"/>
        </w:rPr>
      </w:pPr>
      <w:r w:rsidRPr="001F55E8">
        <w:rPr>
          <w:rFonts w:ascii="Times New Roman" w:hAnsi="Times New Roman" w:cs="Times New Roman"/>
          <w:b/>
          <w:bCs/>
          <w:sz w:val="20"/>
          <w:szCs w:val="20"/>
        </w:rPr>
        <w:t xml:space="preserve">1.4.11. </w:t>
      </w:r>
      <w:r w:rsidRPr="001F55E8">
        <w:rPr>
          <w:rFonts w:ascii="Times New Roman" w:hAnsi="Times New Roman" w:cs="Times New Roman"/>
          <w:sz w:val="20"/>
          <w:szCs w:val="20"/>
        </w:rPr>
        <w:t>Pył – kruszywo z ziaren przechodzących przez sito 0,063 mm.</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1.4.12. </w:t>
      </w:r>
      <w:r w:rsidRPr="00E33029">
        <w:rPr>
          <w:rFonts w:ascii="Times New Roman" w:hAnsi="Times New Roman" w:cs="Times New Roman"/>
          <w:sz w:val="20"/>
          <w:szCs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1.4.13. </w:t>
      </w:r>
      <w:r w:rsidRPr="00E33029">
        <w:rPr>
          <w:rFonts w:ascii="Times New Roman" w:hAnsi="Times New Roman" w:cs="Times New Roman"/>
          <w:sz w:val="20"/>
          <w:szCs w:val="20"/>
        </w:rPr>
        <w:t>Kationowa emulsja asfaltowa – emulsja, w której emulgator nadaje dodatnie ładunki cząstkom zdyspergowanego asfaltu.</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1.4.14. </w:t>
      </w:r>
      <w:r w:rsidRPr="00E33029">
        <w:rPr>
          <w:rFonts w:ascii="Times New Roman" w:hAnsi="Times New Roman" w:cs="Times New Roman"/>
          <w:sz w:val="20"/>
          <w:szCs w:val="20"/>
        </w:rPr>
        <w:t>Pozostałe określenia podstawowe są zgodne z obowiązującymi, odpowiednimi polskimi normami i z definicjami podanymi w OST D-M-00.00.00 „Wymagania ogólne” pkt 1.4.</w:t>
      </w:r>
    </w:p>
    <w:p w:rsidR="00773BDA" w:rsidRPr="00E33029" w:rsidRDefault="00773BDA" w:rsidP="001F55E8">
      <w:pPr>
        <w:pStyle w:val="StylIwony"/>
        <w:rPr>
          <w:rFonts w:ascii="Times New Roman" w:hAnsi="Times New Roman" w:cs="Times New Roman"/>
          <w:sz w:val="20"/>
          <w:szCs w:val="20"/>
        </w:rPr>
      </w:pPr>
      <w:r w:rsidRPr="00E33029">
        <w:rPr>
          <w:rFonts w:ascii="Times New Roman" w:hAnsi="Times New Roman" w:cs="Times New Roman"/>
          <w:b/>
          <w:bCs/>
          <w:sz w:val="20"/>
          <w:szCs w:val="20"/>
        </w:rPr>
        <w:t xml:space="preserve">1.4.15. </w:t>
      </w:r>
      <w:r w:rsidRPr="00E33029">
        <w:rPr>
          <w:rFonts w:ascii="Times New Roman" w:hAnsi="Times New Roman" w:cs="Times New Roman"/>
          <w:sz w:val="20"/>
          <w:szCs w:val="20"/>
        </w:rPr>
        <w:t>Symbole i skróty dodatkowe</w:t>
      </w:r>
    </w:p>
    <w:tbl>
      <w:tblPr>
        <w:tblW w:w="0" w:type="auto"/>
        <w:tblInd w:w="2" w:type="dxa"/>
        <w:tblLook w:val="00A0" w:firstRow="1" w:lastRow="0" w:firstColumn="1" w:lastColumn="0" w:noHBand="0" w:noVBand="0"/>
      </w:tblPr>
      <w:tblGrid>
        <w:gridCol w:w="737"/>
        <w:gridCol w:w="66"/>
        <w:gridCol w:w="8065"/>
        <w:gridCol w:w="66"/>
      </w:tblGrid>
      <w:tr w:rsidR="00773BDA" w:rsidRPr="00E3302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AC_S</w:t>
            </w:r>
          </w:p>
        </w:tc>
        <w:tc>
          <w:tcPr>
            <w:tcW w:w="8131" w:type="dxa"/>
            <w:gridSpan w:val="2"/>
          </w:tcPr>
          <w:p w:rsidR="00773BDA" w:rsidRPr="00E33029" w:rsidRDefault="00773BDA" w:rsidP="00235098">
            <w:pPr>
              <w:pStyle w:val="StylIwony"/>
              <w:numPr>
                <w:ilvl w:val="0"/>
                <w:numId w:val="19"/>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beton asfaltowy do warstwy ścieralnej</w:t>
            </w:r>
          </w:p>
        </w:tc>
      </w:tr>
      <w:tr w:rsidR="00773BDA" w:rsidRPr="003E0B7E">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PMB</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lang w:val="en-US"/>
              </w:rPr>
            </w:pPr>
            <w:proofErr w:type="spellStart"/>
            <w:r w:rsidRPr="00E33029">
              <w:rPr>
                <w:rFonts w:ascii="Times New Roman" w:hAnsi="Times New Roman" w:cs="Times New Roman"/>
                <w:sz w:val="20"/>
                <w:szCs w:val="20"/>
                <w:lang w:val="en-US"/>
              </w:rPr>
              <w:t>polimeroasfalt</w:t>
            </w:r>
            <w:proofErr w:type="spellEnd"/>
            <w:r w:rsidRPr="00E33029">
              <w:rPr>
                <w:rFonts w:ascii="Times New Roman" w:hAnsi="Times New Roman" w:cs="Times New Roman"/>
                <w:sz w:val="20"/>
                <w:szCs w:val="20"/>
                <w:lang w:val="en-US"/>
              </w:rPr>
              <w:t xml:space="preserve"> (</w:t>
            </w:r>
            <w:proofErr w:type="spellStart"/>
            <w:r w:rsidRPr="00E33029">
              <w:rPr>
                <w:rFonts w:ascii="Times New Roman" w:hAnsi="Times New Roman" w:cs="Times New Roman"/>
                <w:sz w:val="20"/>
                <w:szCs w:val="20"/>
                <w:lang w:val="en-US"/>
              </w:rPr>
              <w:t>ang.</w:t>
            </w:r>
            <w:proofErr w:type="spellEnd"/>
            <w:r w:rsidRPr="00E33029">
              <w:rPr>
                <w:rFonts w:ascii="Times New Roman" w:hAnsi="Times New Roman" w:cs="Times New Roman"/>
                <w:sz w:val="20"/>
                <w:szCs w:val="20"/>
                <w:lang w:val="en-US"/>
              </w:rPr>
              <w:t xml:space="preserve"> polymer modified bitumen),</w:t>
            </w:r>
          </w:p>
        </w:tc>
      </w:tr>
      <w:tr w:rsidR="00773BDA" w:rsidRPr="00E3302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MG</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asfalt wielorodzajowy (ang. </w:t>
            </w:r>
            <w:proofErr w:type="spellStart"/>
            <w:r w:rsidRPr="00E33029">
              <w:rPr>
                <w:rFonts w:ascii="Times New Roman" w:hAnsi="Times New Roman" w:cs="Times New Roman"/>
                <w:sz w:val="20"/>
                <w:szCs w:val="20"/>
              </w:rPr>
              <w:t>multigrade</w:t>
            </w:r>
            <w:proofErr w:type="spellEnd"/>
            <w:r w:rsidRPr="00E33029">
              <w:rPr>
                <w:rFonts w:ascii="Times New Roman" w:hAnsi="Times New Roman" w:cs="Times New Roman"/>
                <w:sz w:val="20"/>
                <w:szCs w:val="20"/>
              </w:rPr>
              <w:t>),</w:t>
            </w:r>
          </w:p>
        </w:tc>
      </w:tr>
      <w:tr w:rsidR="00773BDA" w:rsidRPr="00E3302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D</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górny wymiar sita (przy określaniu wielkości ziaren kruszywa),</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d</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dolny wymiar sita (przy określaniu wielkości ziaren kruszywa),</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C</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kationowa emulsja asfaltowa,</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NPD</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właściwość użytkowa nie określana (ang. No Performance </w:t>
            </w:r>
            <w:proofErr w:type="spellStart"/>
            <w:r w:rsidRPr="00E33029">
              <w:rPr>
                <w:rFonts w:ascii="Times New Roman" w:hAnsi="Times New Roman" w:cs="Times New Roman"/>
                <w:sz w:val="20"/>
                <w:szCs w:val="20"/>
              </w:rPr>
              <w:t>Determined</w:t>
            </w:r>
            <w:proofErr w:type="spellEnd"/>
            <w:r w:rsidRPr="00E33029">
              <w:rPr>
                <w:rFonts w:ascii="Times New Roman" w:hAnsi="Times New Roman" w:cs="Times New Roman"/>
                <w:sz w:val="20"/>
                <w:szCs w:val="20"/>
              </w:rPr>
              <w:t>; producent może jej nie określać),</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TBR</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do zadeklarowania (ang. To Be </w:t>
            </w:r>
            <w:proofErr w:type="spellStart"/>
            <w:r w:rsidRPr="00E33029">
              <w:rPr>
                <w:rFonts w:ascii="Times New Roman" w:hAnsi="Times New Roman" w:cs="Times New Roman"/>
                <w:sz w:val="20"/>
                <w:szCs w:val="20"/>
              </w:rPr>
              <w:t>Reported</w:t>
            </w:r>
            <w:proofErr w:type="spellEnd"/>
            <w:r w:rsidRPr="00E33029">
              <w:rPr>
                <w:rFonts w:ascii="Times New Roman" w:hAnsi="Times New Roman" w:cs="Times New Roman"/>
                <w:sz w:val="20"/>
                <w:szCs w:val="20"/>
              </w:rPr>
              <w:t>; producent może dostarczyć odpowiednie informacje, jednak nie jest do tego zobowiązany),</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IRI</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(International </w:t>
            </w:r>
            <w:proofErr w:type="spellStart"/>
            <w:r w:rsidRPr="00E33029">
              <w:rPr>
                <w:rFonts w:ascii="Times New Roman" w:hAnsi="Times New Roman" w:cs="Times New Roman"/>
                <w:sz w:val="20"/>
                <w:szCs w:val="20"/>
              </w:rPr>
              <w:t>Roughness</w:t>
            </w:r>
            <w:proofErr w:type="spellEnd"/>
            <w:r w:rsidRPr="00E33029">
              <w:rPr>
                <w:rFonts w:ascii="Times New Roman" w:hAnsi="Times New Roman" w:cs="Times New Roman"/>
                <w:sz w:val="20"/>
                <w:szCs w:val="20"/>
              </w:rPr>
              <w:t xml:space="preserve"> Index) międzynarodowy wskaźnik równości,</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MOP</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miejsce obsługi podróżnych. </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ZKP</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zakładowa kontrola produkcji</w:t>
            </w:r>
          </w:p>
        </w:tc>
      </w:tr>
    </w:tbl>
    <w:p w:rsidR="00773BDA" w:rsidRPr="00E33029" w:rsidRDefault="00773BDA" w:rsidP="001F55E8">
      <w:pPr>
        <w:spacing w:before="120"/>
      </w:pPr>
      <w:r w:rsidRPr="00E33029">
        <w:rPr>
          <w:b/>
          <w:bCs/>
        </w:rPr>
        <w:t>1.4</w:t>
      </w:r>
      <w:r w:rsidRPr="00E33029">
        <w:t>.</w:t>
      </w:r>
      <w:r w:rsidRPr="00E33029">
        <w:rPr>
          <w:b/>
          <w:bCs/>
        </w:rPr>
        <w:t xml:space="preserve">16. </w:t>
      </w:r>
      <w:r w:rsidRPr="00E33029">
        <w:t>Pozostałe określenia podstawowe są zgodne z obowiązującymi, odpowiednimi polskimi normami i z definicjami podanymi w OST D-M-00.00.00 „Wymagania ogólne”[1] pkt 1.4.</w:t>
      </w:r>
    </w:p>
    <w:p w:rsidR="00773BDA" w:rsidRPr="00E33029" w:rsidRDefault="00773BDA" w:rsidP="001F55E8">
      <w:pPr>
        <w:pStyle w:val="Nagwek2"/>
      </w:pPr>
      <w:r w:rsidRPr="00E33029">
        <w:t>1.5. Ogólne wymagania dotyczące robót</w:t>
      </w:r>
    </w:p>
    <w:p w:rsidR="00773BDA" w:rsidRPr="00E33029" w:rsidRDefault="00773BDA" w:rsidP="001F55E8">
      <w:r w:rsidRPr="00E33029">
        <w:tab/>
        <w:t>Ogólne wymagania dotyczące robót podano w OST D-M-00.00.00 „Wymagania ogólne” [1] pkt 1.5.</w:t>
      </w:r>
    </w:p>
    <w:p w:rsidR="00773BDA" w:rsidRPr="00E33029" w:rsidRDefault="00773BDA" w:rsidP="001F55E8">
      <w:pPr>
        <w:pStyle w:val="Nagwek1"/>
      </w:pPr>
      <w:bookmarkStart w:id="101" w:name="_Toc412637945"/>
      <w:r w:rsidRPr="00E33029">
        <w:lastRenderedPageBreak/>
        <w:t>2. Materiały</w:t>
      </w:r>
      <w:bookmarkEnd w:id="101"/>
    </w:p>
    <w:p w:rsidR="00773BDA" w:rsidRPr="00E33029" w:rsidRDefault="00773BDA" w:rsidP="001F55E8">
      <w:pPr>
        <w:pStyle w:val="Nagwek2"/>
      </w:pPr>
      <w:r w:rsidRPr="00E33029">
        <w:t>2.1. Ogólne wymagania dotyczące materiałów</w:t>
      </w:r>
    </w:p>
    <w:p w:rsidR="00773BDA" w:rsidRPr="00E33029" w:rsidRDefault="00773BDA" w:rsidP="001F55E8">
      <w:r w:rsidRPr="00E33029">
        <w:tab/>
        <w:t>Ogólne wymagania dotyczące materiałów, ich pozyskiwania i składowania, podano w  OST D-M-00.00.00 „Wymagania ogólne” [1] pkt 2.</w:t>
      </w:r>
    </w:p>
    <w:p w:rsidR="00773BDA" w:rsidRPr="00E33029" w:rsidRDefault="00773BDA" w:rsidP="001F55E8">
      <w:pPr>
        <w:pStyle w:val="Nagwek2"/>
      </w:pPr>
      <w:r w:rsidRPr="00E33029">
        <w:t>2.2. Lepiszcza asfaltowe</w:t>
      </w:r>
    </w:p>
    <w:p w:rsidR="00773BDA" w:rsidRPr="00E33029" w:rsidRDefault="00773BDA" w:rsidP="001F55E8">
      <w:r w:rsidRPr="00E33029">
        <w:tab/>
        <w:t xml:space="preserve">Należy stosować asfalty drogowe wg PN-EN 12591 [23] lub </w:t>
      </w:r>
      <w:proofErr w:type="spellStart"/>
      <w:r w:rsidRPr="00E33029">
        <w:t>polimeroasfalty</w:t>
      </w:r>
      <w:proofErr w:type="spellEnd"/>
      <w:r w:rsidRPr="00E33029">
        <w:t xml:space="preserve"> wg PN-EN 14023:2011/Ap1:2014-04 [64a] oraz asfalty drogowe wielorodzajowe wg PN-EN 13924-2:2014-04/Ap1:2014-07 [63a]. </w:t>
      </w:r>
    </w:p>
    <w:p w:rsidR="00773BDA" w:rsidRPr="00E33029" w:rsidRDefault="00773BDA" w:rsidP="001F55E8">
      <w:pPr>
        <w:ind w:firstLine="709"/>
      </w:pPr>
      <w:r w:rsidRPr="00E33029">
        <w:t xml:space="preserve">Rodzaje stosowanych </w:t>
      </w:r>
      <w:proofErr w:type="spellStart"/>
      <w:r w:rsidRPr="00E33029">
        <w:t>lepiszcz</w:t>
      </w:r>
      <w:proofErr w:type="spellEnd"/>
      <w:r w:rsidRPr="00E33029">
        <w:t xml:space="preserve"> asfaltowych podano w tablicy 2. Oprócz </w:t>
      </w:r>
      <w:proofErr w:type="spellStart"/>
      <w:r w:rsidRPr="00E33029">
        <w:t>lepiszcz</w:t>
      </w:r>
      <w:proofErr w:type="spellEnd"/>
      <w:r w:rsidRPr="00E33029">
        <w:t xml:space="preserve"> wymienionych w tablicy 2 można stosować inne lepiszcza nienormowe według aprobat technicznych.</w:t>
      </w:r>
    </w:p>
    <w:p w:rsidR="00773BDA" w:rsidRPr="00E33029" w:rsidRDefault="00773BDA" w:rsidP="001F55E8">
      <w:pPr>
        <w:spacing w:before="60" w:after="60"/>
      </w:pPr>
      <w:r w:rsidRPr="00E33029">
        <w:t>Tablica 2. Zalecane  lepiszcza asfaltowe do warstwy ścieralnej z betonu asfaltowego</w:t>
      </w:r>
    </w:p>
    <w:tbl>
      <w:tblPr>
        <w:tblW w:w="8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57"/>
        <w:gridCol w:w="2344"/>
        <w:gridCol w:w="2359"/>
      </w:tblGrid>
      <w:tr w:rsidR="00773BDA" w:rsidRPr="00E33029">
        <w:tc>
          <w:tcPr>
            <w:tcW w:w="1548" w:type="dxa"/>
            <w:tcBorders>
              <w:bottom w:val="nil"/>
            </w:tcBorders>
          </w:tcPr>
          <w:p w:rsidR="00773BDA" w:rsidRPr="00E33029" w:rsidRDefault="00773BDA" w:rsidP="00FF30DF">
            <w:pPr>
              <w:spacing w:before="60"/>
              <w:jc w:val="center"/>
            </w:pPr>
            <w:r w:rsidRPr="00E33029">
              <w:t>Kategoria</w:t>
            </w:r>
          </w:p>
        </w:tc>
        <w:tc>
          <w:tcPr>
            <w:tcW w:w="2457" w:type="dxa"/>
            <w:tcBorders>
              <w:bottom w:val="nil"/>
            </w:tcBorders>
          </w:tcPr>
          <w:p w:rsidR="00773BDA" w:rsidRPr="00E33029" w:rsidRDefault="00773BDA" w:rsidP="00FF30DF">
            <w:pPr>
              <w:spacing w:before="60"/>
              <w:jc w:val="center"/>
            </w:pPr>
            <w:r w:rsidRPr="00E33029">
              <w:t>Mieszanka</w:t>
            </w:r>
          </w:p>
        </w:tc>
        <w:tc>
          <w:tcPr>
            <w:tcW w:w="4703" w:type="dxa"/>
            <w:gridSpan w:val="2"/>
          </w:tcPr>
          <w:p w:rsidR="00773BDA" w:rsidRPr="00E33029" w:rsidRDefault="00773BDA" w:rsidP="00FF30DF">
            <w:pPr>
              <w:spacing w:before="60"/>
              <w:jc w:val="center"/>
            </w:pPr>
            <w:r w:rsidRPr="00E33029">
              <w:t xml:space="preserve">Gatunek lepiszcza   </w:t>
            </w:r>
          </w:p>
        </w:tc>
      </w:tr>
      <w:tr w:rsidR="00773BDA" w:rsidRPr="00E33029">
        <w:tc>
          <w:tcPr>
            <w:tcW w:w="1548" w:type="dxa"/>
            <w:tcBorders>
              <w:top w:val="nil"/>
            </w:tcBorders>
          </w:tcPr>
          <w:p w:rsidR="00773BDA" w:rsidRPr="00E33029" w:rsidRDefault="00773BDA" w:rsidP="00FF30DF">
            <w:pPr>
              <w:spacing w:after="60"/>
              <w:jc w:val="center"/>
            </w:pPr>
            <w:r w:rsidRPr="00E33029">
              <w:t>ruchu</w:t>
            </w:r>
          </w:p>
        </w:tc>
        <w:tc>
          <w:tcPr>
            <w:tcW w:w="2457" w:type="dxa"/>
            <w:tcBorders>
              <w:top w:val="nil"/>
            </w:tcBorders>
          </w:tcPr>
          <w:p w:rsidR="00773BDA" w:rsidRPr="00E33029" w:rsidRDefault="00773BDA" w:rsidP="00FF30DF">
            <w:pPr>
              <w:spacing w:after="60"/>
              <w:jc w:val="center"/>
            </w:pPr>
            <w:r w:rsidRPr="00E33029">
              <w:t>ACS</w:t>
            </w:r>
          </w:p>
        </w:tc>
        <w:tc>
          <w:tcPr>
            <w:tcW w:w="2344" w:type="dxa"/>
          </w:tcPr>
          <w:p w:rsidR="00773BDA" w:rsidRPr="00E33029" w:rsidRDefault="00773BDA" w:rsidP="00FF30DF">
            <w:pPr>
              <w:spacing w:after="60"/>
              <w:jc w:val="center"/>
            </w:pPr>
            <w:r w:rsidRPr="00E33029">
              <w:t>asfalt drogowy</w:t>
            </w:r>
          </w:p>
        </w:tc>
        <w:tc>
          <w:tcPr>
            <w:tcW w:w="2359" w:type="dxa"/>
          </w:tcPr>
          <w:p w:rsidR="00773BDA" w:rsidRPr="00E33029" w:rsidRDefault="00773BDA" w:rsidP="00FF30DF">
            <w:pPr>
              <w:spacing w:after="60"/>
              <w:jc w:val="center"/>
            </w:pPr>
            <w:proofErr w:type="spellStart"/>
            <w:r w:rsidRPr="00E33029">
              <w:t>polimeroasfalt</w:t>
            </w:r>
            <w:proofErr w:type="spellEnd"/>
          </w:p>
        </w:tc>
      </w:tr>
      <w:tr w:rsidR="00773BDA" w:rsidRPr="00E33029">
        <w:tc>
          <w:tcPr>
            <w:tcW w:w="1548" w:type="dxa"/>
          </w:tcPr>
          <w:p w:rsidR="00773BDA" w:rsidRPr="00E33029" w:rsidRDefault="00773BDA" w:rsidP="00FF30DF">
            <w:pPr>
              <w:spacing w:before="180"/>
              <w:jc w:val="center"/>
            </w:pPr>
            <w:r w:rsidRPr="00E33029">
              <w:t>KR1 – KR2</w:t>
            </w:r>
          </w:p>
        </w:tc>
        <w:tc>
          <w:tcPr>
            <w:tcW w:w="2457" w:type="dxa"/>
          </w:tcPr>
          <w:p w:rsidR="00773BDA" w:rsidRPr="00E33029" w:rsidRDefault="00773BDA" w:rsidP="00FF30DF">
            <w:pPr>
              <w:spacing w:before="180"/>
              <w:jc w:val="center"/>
            </w:pPr>
            <w:r w:rsidRPr="00E33029">
              <w:t>AC5S, AC8S, AC11S</w:t>
            </w:r>
          </w:p>
        </w:tc>
        <w:tc>
          <w:tcPr>
            <w:tcW w:w="2344" w:type="dxa"/>
          </w:tcPr>
          <w:p w:rsidR="00773BDA" w:rsidRPr="00E33029" w:rsidRDefault="00773BDA" w:rsidP="00FF30DF">
            <w:pPr>
              <w:spacing w:before="60"/>
              <w:jc w:val="center"/>
            </w:pPr>
            <w:r w:rsidRPr="00E33029">
              <w:t>50/70, 70/100</w:t>
            </w:r>
          </w:p>
          <w:p w:rsidR="00773BDA" w:rsidRPr="00E33029" w:rsidRDefault="00773BDA" w:rsidP="00FF30DF">
            <w:pPr>
              <w:jc w:val="center"/>
            </w:pPr>
            <w:r w:rsidRPr="00E33029">
              <w:t>MG 50/70-54/64</w:t>
            </w:r>
          </w:p>
        </w:tc>
        <w:tc>
          <w:tcPr>
            <w:tcW w:w="2359" w:type="dxa"/>
          </w:tcPr>
          <w:p w:rsidR="00773BDA" w:rsidRPr="00E33029" w:rsidRDefault="00773BDA" w:rsidP="00FF30DF">
            <w:pPr>
              <w:jc w:val="center"/>
              <w:rPr>
                <w:vertAlign w:val="superscript"/>
              </w:rPr>
            </w:pPr>
          </w:p>
          <w:p w:rsidR="00773BDA" w:rsidRPr="00E33029" w:rsidRDefault="00773BDA" w:rsidP="00FF30DF">
            <w:pPr>
              <w:jc w:val="center"/>
              <w:rPr>
                <w:vertAlign w:val="superscript"/>
              </w:rPr>
            </w:pPr>
            <w:r w:rsidRPr="00E33029">
              <w:rPr>
                <w:vertAlign w:val="superscript"/>
              </w:rPr>
              <w:t>-</w:t>
            </w:r>
          </w:p>
        </w:tc>
      </w:tr>
      <w:tr w:rsidR="00773BDA" w:rsidRPr="00E33029">
        <w:tc>
          <w:tcPr>
            <w:tcW w:w="1548" w:type="dxa"/>
          </w:tcPr>
          <w:p w:rsidR="00773BDA" w:rsidRPr="00E33029" w:rsidRDefault="00773BDA" w:rsidP="00FF30DF">
            <w:pPr>
              <w:spacing w:before="180" w:after="60"/>
              <w:jc w:val="center"/>
            </w:pPr>
            <w:r w:rsidRPr="00E33029">
              <w:t>KR3 – KR4</w:t>
            </w:r>
          </w:p>
        </w:tc>
        <w:tc>
          <w:tcPr>
            <w:tcW w:w="2457" w:type="dxa"/>
          </w:tcPr>
          <w:p w:rsidR="00773BDA" w:rsidRPr="00E33029" w:rsidRDefault="00773BDA" w:rsidP="00FF30DF">
            <w:pPr>
              <w:spacing w:before="180" w:after="60"/>
              <w:jc w:val="left"/>
            </w:pPr>
            <w:r w:rsidRPr="00E33029">
              <w:rPr>
                <w:b/>
                <w:bCs/>
              </w:rPr>
              <w:t>AC8S</w:t>
            </w:r>
            <w:r w:rsidRPr="00E33029">
              <w:t>, AC11S</w:t>
            </w:r>
          </w:p>
        </w:tc>
        <w:tc>
          <w:tcPr>
            <w:tcW w:w="2344" w:type="dxa"/>
          </w:tcPr>
          <w:p w:rsidR="00773BDA" w:rsidRPr="00E33029" w:rsidRDefault="00773BDA" w:rsidP="00FF30DF">
            <w:pPr>
              <w:spacing w:before="60"/>
              <w:jc w:val="center"/>
            </w:pPr>
            <w:r w:rsidRPr="00E33029">
              <w:t xml:space="preserve">   50/70</w:t>
            </w:r>
          </w:p>
          <w:p w:rsidR="00773BDA" w:rsidRPr="00E33029" w:rsidRDefault="00773BDA" w:rsidP="00FF30DF">
            <w:pPr>
              <w:spacing w:after="60"/>
              <w:jc w:val="center"/>
            </w:pPr>
            <w:r w:rsidRPr="00E33029">
              <w:t xml:space="preserve">MG 50/70-54/64   </w:t>
            </w:r>
          </w:p>
        </w:tc>
        <w:tc>
          <w:tcPr>
            <w:tcW w:w="2359" w:type="dxa"/>
            <w:tcBorders>
              <w:bottom w:val="nil"/>
            </w:tcBorders>
          </w:tcPr>
          <w:p w:rsidR="00773BDA" w:rsidRPr="00E33029" w:rsidRDefault="00773BDA" w:rsidP="00FF30DF">
            <w:pPr>
              <w:spacing w:before="60"/>
              <w:jc w:val="center"/>
            </w:pPr>
            <w:r w:rsidRPr="00E33029">
              <w:t>PMB 45/80-55</w:t>
            </w:r>
          </w:p>
          <w:p w:rsidR="00773BDA" w:rsidRPr="00E33029" w:rsidRDefault="00773BDA" w:rsidP="00FF30DF">
            <w:pPr>
              <w:spacing w:after="60"/>
              <w:jc w:val="center"/>
            </w:pPr>
            <w:r w:rsidRPr="00E33029">
              <w:t>PMB 45/80-65</w:t>
            </w:r>
          </w:p>
        </w:tc>
      </w:tr>
      <w:tr w:rsidR="00773BDA" w:rsidRPr="00E33029">
        <w:trPr>
          <w:trHeight w:val="477"/>
        </w:trPr>
        <w:tc>
          <w:tcPr>
            <w:tcW w:w="1548" w:type="dxa"/>
          </w:tcPr>
          <w:p w:rsidR="00773BDA" w:rsidRPr="00E33029" w:rsidRDefault="00773BDA" w:rsidP="00FF30DF">
            <w:pPr>
              <w:spacing w:before="60"/>
              <w:jc w:val="center"/>
            </w:pPr>
          </w:p>
          <w:p w:rsidR="00773BDA" w:rsidRPr="00E33029" w:rsidRDefault="00773BDA" w:rsidP="00FF30DF">
            <w:pPr>
              <w:spacing w:before="60"/>
              <w:jc w:val="center"/>
            </w:pPr>
            <w:r w:rsidRPr="00E33029">
              <w:t>KR5 – KR6</w:t>
            </w:r>
          </w:p>
        </w:tc>
        <w:tc>
          <w:tcPr>
            <w:tcW w:w="2457" w:type="dxa"/>
          </w:tcPr>
          <w:p w:rsidR="00773BDA" w:rsidRPr="00E33029" w:rsidRDefault="00773BDA" w:rsidP="00FF30DF">
            <w:pPr>
              <w:spacing w:before="60"/>
            </w:pPr>
          </w:p>
          <w:p w:rsidR="00773BDA" w:rsidRPr="00E33029" w:rsidRDefault="00773BDA" w:rsidP="00FF30DF">
            <w:pPr>
              <w:spacing w:before="60"/>
            </w:pPr>
            <w:r w:rsidRPr="00E33029">
              <w:t>AC8S, AC11S</w:t>
            </w:r>
          </w:p>
        </w:tc>
        <w:tc>
          <w:tcPr>
            <w:tcW w:w="2344" w:type="dxa"/>
          </w:tcPr>
          <w:p w:rsidR="00773BDA" w:rsidRPr="00E33029" w:rsidRDefault="00773BDA" w:rsidP="00FF30DF">
            <w:pPr>
              <w:spacing w:before="60"/>
              <w:jc w:val="center"/>
            </w:pPr>
          </w:p>
          <w:p w:rsidR="00773BDA" w:rsidRPr="00E33029" w:rsidRDefault="00773BDA" w:rsidP="00FF30DF">
            <w:pPr>
              <w:spacing w:before="60"/>
              <w:jc w:val="center"/>
            </w:pPr>
            <w:r w:rsidRPr="00E33029">
              <w:t>-</w:t>
            </w:r>
          </w:p>
        </w:tc>
        <w:tc>
          <w:tcPr>
            <w:tcW w:w="2359" w:type="dxa"/>
          </w:tcPr>
          <w:p w:rsidR="00773BDA" w:rsidRPr="00E33029" w:rsidRDefault="00773BDA" w:rsidP="00FF30DF">
            <w:pPr>
              <w:spacing w:before="60"/>
              <w:jc w:val="center"/>
            </w:pPr>
            <w:r w:rsidRPr="00E33029">
              <w:t>PMB 45/80-55</w:t>
            </w:r>
          </w:p>
          <w:p w:rsidR="00773BDA" w:rsidRPr="00E33029" w:rsidRDefault="00773BDA" w:rsidP="00FF30DF">
            <w:pPr>
              <w:jc w:val="center"/>
            </w:pPr>
            <w:r w:rsidRPr="00E33029">
              <w:t>PMB 45/80-65</w:t>
            </w:r>
          </w:p>
          <w:p w:rsidR="00773BDA" w:rsidRPr="00E33029" w:rsidRDefault="00773BDA" w:rsidP="00FF30DF">
            <w:pPr>
              <w:spacing w:after="60"/>
              <w:jc w:val="center"/>
            </w:pPr>
            <w:r w:rsidRPr="00E33029">
              <w:t>PMB 45/80-80</w:t>
            </w:r>
          </w:p>
        </w:tc>
      </w:tr>
    </w:tbl>
    <w:p w:rsidR="00773BDA" w:rsidRPr="00E33029" w:rsidRDefault="00773BDA" w:rsidP="001F55E8">
      <w:pPr>
        <w:pStyle w:val="StylIwony"/>
        <w:spacing w:before="0" w:after="0"/>
        <w:rPr>
          <w:rFonts w:ascii="Times New Roman" w:hAnsi="Times New Roman" w:cs="Times New Roman"/>
        </w:rPr>
      </w:pPr>
    </w:p>
    <w:p w:rsidR="00773BDA" w:rsidRDefault="00773BDA" w:rsidP="001F55E8">
      <w:pPr>
        <w:ind w:firstLine="709"/>
      </w:pPr>
      <w:r w:rsidRPr="00E33029">
        <w:t xml:space="preserve">Asfalty drogowe powinny spełniać wymagania podane w tablicy 3.  </w:t>
      </w:r>
      <w:proofErr w:type="spellStart"/>
      <w:r w:rsidRPr="00E33029">
        <w:t>Polimeroasfalty</w:t>
      </w:r>
      <w:proofErr w:type="spellEnd"/>
      <w:r w:rsidRPr="00E33029">
        <w:t xml:space="preserve">  powinny spełniać wymagania podane  w tablicy 4. Asfalt wielorodzajowy powinien spełniać wymagania podane w tablicy 5.</w:t>
      </w:r>
    </w:p>
    <w:p w:rsidR="00773BDA" w:rsidRDefault="00773BDA" w:rsidP="001F55E8">
      <w:pPr>
        <w:ind w:firstLine="709"/>
      </w:pPr>
    </w:p>
    <w:p w:rsidR="00773BDA" w:rsidRPr="00E33029" w:rsidRDefault="00773BDA" w:rsidP="001F55E8">
      <w:pPr>
        <w:ind w:firstLine="709"/>
      </w:pPr>
    </w:p>
    <w:p w:rsidR="00773BDA" w:rsidRPr="00E33029" w:rsidRDefault="00773BDA" w:rsidP="001F55E8">
      <w:pPr>
        <w:spacing w:before="120" w:after="120"/>
      </w:pPr>
      <w:r w:rsidRPr="00E33029">
        <w:t>Tablica 3. Wymagania wobec asfaltów drogowych wg PN-EN 12591 [23]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260"/>
        <w:gridCol w:w="940"/>
        <w:gridCol w:w="1795"/>
        <w:gridCol w:w="1150"/>
        <w:gridCol w:w="1150"/>
      </w:tblGrid>
      <w:tr w:rsidR="00773BDA" w:rsidRPr="00E33029">
        <w:tc>
          <w:tcPr>
            <w:tcW w:w="543" w:type="dxa"/>
            <w:vMerge w:val="restart"/>
            <w:vAlign w:val="center"/>
          </w:tcPr>
          <w:p w:rsidR="00773BDA" w:rsidRPr="00E33029" w:rsidRDefault="00773BDA" w:rsidP="00FF30DF">
            <w:pPr>
              <w:jc w:val="center"/>
            </w:pPr>
            <w:r w:rsidRPr="00E33029">
              <w:t>Lp.</w:t>
            </w:r>
          </w:p>
        </w:tc>
        <w:tc>
          <w:tcPr>
            <w:tcW w:w="4365" w:type="dxa"/>
            <w:gridSpan w:val="3"/>
            <w:vMerge w:val="restart"/>
            <w:vAlign w:val="center"/>
          </w:tcPr>
          <w:p w:rsidR="00773BDA" w:rsidRPr="00E33029" w:rsidRDefault="00773BDA" w:rsidP="00FF30DF">
            <w:pPr>
              <w:jc w:val="center"/>
            </w:pPr>
            <w:r w:rsidRPr="00E33029">
              <w:t>Właściwości</w:t>
            </w:r>
          </w:p>
        </w:tc>
        <w:tc>
          <w:tcPr>
            <w:tcW w:w="1795" w:type="dxa"/>
            <w:vMerge w:val="restart"/>
            <w:vAlign w:val="center"/>
          </w:tcPr>
          <w:p w:rsidR="00773BDA" w:rsidRPr="00E33029" w:rsidRDefault="00773BDA" w:rsidP="00FF30DF">
            <w:pPr>
              <w:jc w:val="center"/>
            </w:pPr>
            <w:r w:rsidRPr="00E33029">
              <w:t>Metoda</w:t>
            </w:r>
          </w:p>
          <w:p w:rsidR="00773BDA" w:rsidRPr="00E33029" w:rsidRDefault="00773BDA" w:rsidP="00FF30DF">
            <w:pPr>
              <w:jc w:val="center"/>
            </w:pPr>
            <w:r w:rsidRPr="00E33029">
              <w:t>badania</w:t>
            </w:r>
          </w:p>
        </w:tc>
        <w:tc>
          <w:tcPr>
            <w:tcW w:w="2300" w:type="dxa"/>
            <w:gridSpan w:val="2"/>
          </w:tcPr>
          <w:p w:rsidR="00773BDA" w:rsidRPr="00E33029" w:rsidRDefault="00773BDA" w:rsidP="00FF30DF">
            <w:pPr>
              <w:jc w:val="center"/>
            </w:pPr>
            <w:r w:rsidRPr="00E33029">
              <w:t>Rodzaj asfaltu</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0" w:type="auto"/>
            <w:gridSpan w:val="3"/>
            <w:vMerge/>
            <w:vAlign w:val="center"/>
          </w:tcPr>
          <w:p w:rsidR="00773BDA" w:rsidRPr="00E33029" w:rsidRDefault="00773BDA" w:rsidP="00FF30DF">
            <w:pPr>
              <w:overflowPunct/>
              <w:autoSpaceDE/>
              <w:autoSpaceDN/>
              <w:adjustRightInd/>
              <w:jc w:val="left"/>
              <w:rPr>
                <w:sz w:val="24"/>
                <w:szCs w:val="24"/>
              </w:rPr>
            </w:pPr>
          </w:p>
        </w:tc>
        <w:tc>
          <w:tcPr>
            <w:tcW w:w="0" w:type="auto"/>
            <w:vMerge/>
            <w:vAlign w:val="center"/>
          </w:tcPr>
          <w:p w:rsidR="00773BDA" w:rsidRPr="00E33029" w:rsidRDefault="00773BDA" w:rsidP="00FF30DF">
            <w:pPr>
              <w:overflowPunct/>
              <w:autoSpaceDE/>
              <w:autoSpaceDN/>
              <w:adjustRightInd/>
              <w:jc w:val="left"/>
              <w:rPr>
                <w:sz w:val="24"/>
                <w:szCs w:val="24"/>
              </w:rPr>
            </w:pPr>
          </w:p>
        </w:tc>
        <w:tc>
          <w:tcPr>
            <w:tcW w:w="1150" w:type="dxa"/>
          </w:tcPr>
          <w:p w:rsidR="00773BDA" w:rsidRPr="00E33029" w:rsidRDefault="00773BDA" w:rsidP="00FF30DF">
            <w:pPr>
              <w:jc w:val="center"/>
            </w:pPr>
            <w:r w:rsidRPr="00E33029">
              <w:t>50/70</w:t>
            </w:r>
          </w:p>
        </w:tc>
        <w:tc>
          <w:tcPr>
            <w:tcW w:w="1150" w:type="dxa"/>
          </w:tcPr>
          <w:p w:rsidR="00773BDA" w:rsidRPr="00E33029" w:rsidRDefault="00773BDA" w:rsidP="00FF30DF">
            <w:pPr>
              <w:jc w:val="center"/>
            </w:pPr>
            <w:r w:rsidRPr="00E33029">
              <w:t>70/100</w:t>
            </w:r>
          </w:p>
        </w:tc>
      </w:tr>
      <w:tr w:rsidR="00773BDA" w:rsidRPr="00E33029">
        <w:tc>
          <w:tcPr>
            <w:tcW w:w="9003" w:type="dxa"/>
            <w:gridSpan w:val="7"/>
          </w:tcPr>
          <w:p w:rsidR="00773BDA" w:rsidRPr="00E33029" w:rsidRDefault="00773BDA" w:rsidP="00FF30DF">
            <w:pPr>
              <w:jc w:val="center"/>
            </w:pPr>
            <w:r w:rsidRPr="00E33029">
              <w:t>WŁAŚCIWOŚCI   OBLIGATORYJNE</w:t>
            </w:r>
          </w:p>
        </w:tc>
      </w:tr>
      <w:tr w:rsidR="00773BDA" w:rsidRPr="00E33029">
        <w:tc>
          <w:tcPr>
            <w:tcW w:w="543" w:type="dxa"/>
          </w:tcPr>
          <w:p w:rsidR="00773BDA" w:rsidRPr="00E33029" w:rsidRDefault="00773BDA" w:rsidP="00FF30DF">
            <w:pPr>
              <w:spacing w:before="60" w:after="60"/>
              <w:jc w:val="center"/>
            </w:pPr>
            <w:r w:rsidRPr="00E33029">
              <w:t>1</w:t>
            </w:r>
          </w:p>
        </w:tc>
        <w:tc>
          <w:tcPr>
            <w:tcW w:w="3165" w:type="dxa"/>
          </w:tcPr>
          <w:p w:rsidR="00773BDA" w:rsidRPr="00E33029" w:rsidRDefault="00773BDA" w:rsidP="00FF30DF">
            <w:pPr>
              <w:spacing w:before="60" w:after="60"/>
            </w:pPr>
            <w:r w:rsidRPr="00E33029">
              <w:t>Penetracja w 25°C</w:t>
            </w:r>
          </w:p>
        </w:tc>
        <w:tc>
          <w:tcPr>
            <w:tcW w:w="1200" w:type="dxa"/>
            <w:gridSpan w:val="2"/>
          </w:tcPr>
          <w:p w:rsidR="00773BDA" w:rsidRPr="00E33029" w:rsidRDefault="00773BDA" w:rsidP="00FF30DF">
            <w:pPr>
              <w:spacing w:before="60" w:after="60"/>
              <w:jc w:val="center"/>
            </w:pPr>
            <w:r w:rsidRPr="00E33029">
              <w:t>0,1 mm</w:t>
            </w:r>
          </w:p>
        </w:tc>
        <w:tc>
          <w:tcPr>
            <w:tcW w:w="1795" w:type="dxa"/>
          </w:tcPr>
          <w:p w:rsidR="00773BDA" w:rsidRPr="00E33029" w:rsidRDefault="00773BDA" w:rsidP="00FF30DF">
            <w:pPr>
              <w:spacing w:before="60" w:after="60"/>
              <w:jc w:val="center"/>
            </w:pPr>
            <w:r w:rsidRPr="00E33029">
              <w:t>PN-EN 1426 [20]</w:t>
            </w:r>
          </w:p>
        </w:tc>
        <w:tc>
          <w:tcPr>
            <w:tcW w:w="1150" w:type="dxa"/>
          </w:tcPr>
          <w:p w:rsidR="00773BDA" w:rsidRPr="00E33029" w:rsidRDefault="00773BDA" w:rsidP="00FF30DF">
            <w:pPr>
              <w:spacing w:before="60" w:after="60"/>
              <w:jc w:val="center"/>
            </w:pPr>
            <w:r w:rsidRPr="00E33029">
              <w:t>50-70</w:t>
            </w:r>
          </w:p>
        </w:tc>
        <w:tc>
          <w:tcPr>
            <w:tcW w:w="1150" w:type="dxa"/>
          </w:tcPr>
          <w:p w:rsidR="00773BDA" w:rsidRPr="00E33029" w:rsidRDefault="00773BDA" w:rsidP="00FF30DF">
            <w:pPr>
              <w:spacing w:before="60" w:after="60"/>
              <w:jc w:val="center"/>
            </w:pPr>
            <w:r w:rsidRPr="00E33029">
              <w:t>70-100</w:t>
            </w:r>
          </w:p>
        </w:tc>
      </w:tr>
      <w:tr w:rsidR="00773BDA" w:rsidRPr="00E33029">
        <w:tc>
          <w:tcPr>
            <w:tcW w:w="543" w:type="dxa"/>
          </w:tcPr>
          <w:p w:rsidR="00773BDA" w:rsidRPr="00E33029" w:rsidRDefault="00773BDA" w:rsidP="00FF30DF">
            <w:pPr>
              <w:spacing w:before="60" w:after="60"/>
              <w:jc w:val="center"/>
            </w:pPr>
            <w:r w:rsidRPr="00E33029">
              <w:t>2</w:t>
            </w:r>
          </w:p>
        </w:tc>
        <w:tc>
          <w:tcPr>
            <w:tcW w:w="3165" w:type="dxa"/>
          </w:tcPr>
          <w:p w:rsidR="00773BDA" w:rsidRPr="00E33029" w:rsidRDefault="00773BDA" w:rsidP="00FF30DF">
            <w:pPr>
              <w:spacing w:before="60" w:after="60"/>
            </w:pPr>
            <w:r w:rsidRPr="00E33029">
              <w:t>Temperatura mięknienia</w:t>
            </w:r>
          </w:p>
        </w:tc>
        <w:tc>
          <w:tcPr>
            <w:tcW w:w="1200" w:type="dxa"/>
            <w:gridSpan w:val="2"/>
          </w:tcPr>
          <w:p w:rsidR="00773BDA" w:rsidRPr="00E33029" w:rsidRDefault="00773BDA" w:rsidP="00FF30DF">
            <w:pPr>
              <w:spacing w:before="60" w:after="60"/>
              <w:jc w:val="center"/>
            </w:pPr>
            <w:r w:rsidRPr="00E33029">
              <w:t>°C</w:t>
            </w:r>
          </w:p>
        </w:tc>
        <w:tc>
          <w:tcPr>
            <w:tcW w:w="1795" w:type="dxa"/>
          </w:tcPr>
          <w:p w:rsidR="00773BDA" w:rsidRPr="00E33029" w:rsidRDefault="00773BDA" w:rsidP="00FF30DF">
            <w:pPr>
              <w:spacing w:before="60" w:after="60"/>
              <w:jc w:val="center"/>
            </w:pPr>
            <w:r w:rsidRPr="00E33029">
              <w:t>PN-EN 1427 [21]</w:t>
            </w:r>
          </w:p>
        </w:tc>
        <w:tc>
          <w:tcPr>
            <w:tcW w:w="1150" w:type="dxa"/>
          </w:tcPr>
          <w:p w:rsidR="00773BDA" w:rsidRPr="00E33029" w:rsidRDefault="00773BDA" w:rsidP="00FF30DF">
            <w:pPr>
              <w:spacing w:before="60" w:after="60"/>
              <w:jc w:val="center"/>
            </w:pPr>
            <w:r w:rsidRPr="00E33029">
              <w:t>46-54</w:t>
            </w:r>
          </w:p>
        </w:tc>
        <w:tc>
          <w:tcPr>
            <w:tcW w:w="1150" w:type="dxa"/>
          </w:tcPr>
          <w:p w:rsidR="00773BDA" w:rsidRPr="00E33029" w:rsidRDefault="00773BDA" w:rsidP="00FF30DF">
            <w:pPr>
              <w:spacing w:before="60" w:after="60"/>
              <w:jc w:val="center"/>
            </w:pPr>
            <w:r w:rsidRPr="00E33029">
              <w:t>43-51</w:t>
            </w:r>
          </w:p>
        </w:tc>
      </w:tr>
      <w:tr w:rsidR="00773BDA" w:rsidRPr="00E33029">
        <w:tc>
          <w:tcPr>
            <w:tcW w:w="543" w:type="dxa"/>
          </w:tcPr>
          <w:p w:rsidR="00773BDA" w:rsidRPr="00E33029" w:rsidRDefault="00773BDA" w:rsidP="00FF30DF">
            <w:pPr>
              <w:jc w:val="center"/>
            </w:pPr>
            <w:r w:rsidRPr="00E33029">
              <w:t>3</w:t>
            </w:r>
          </w:p>
        </w:tc>
        <w:tc>
          <w:tcPr>
            <w:tcW w:w="3165" w:type="dxa"/>
          </w:tcPr>
          <w:p w:rsidR="00773BDA" w:rsidRPr="00E33029" w:rsidRDefault="00773BDA" w:rsidP="00FF30DF">
            <w:r w:rsidRPr="00E33029">
              <w:t xml:space="preserve">Temperatura zapłonu, </w:t>
            </w:r>
          </w:p>
          <w:p w:rsidR="00773BDA" w:rsidRPr="00E33029" w:rsidRDefault="00773BDA" w:rsidP="00FF30DF">
            <w:r w:rsidRPr="00E33029">
              <w:t>nie mniej niż</w:t>
            </w:r>
          </w:p>
        </w:tc>
        <w:tc>
          <w:tcPr>
            <w:tcW w:w="1200" w:type="dxa"/>
            <w:gridSpan w:val="2"/>
          </w:tcPr>
          <w:p w:rsidR="00773BDA" w:rsidRPr="00E33029" w:rsidRDefault="00773BDA" w:rsidP="00FF30DF">
            <w:pPr>
              <w:spacing w:before="120"/>
              <w:jc w:val="center"/>
            </w:pPr>
            <w:r w:rsidRPr="00E33029">
              <w:t>°C</w:t>
            </w:r>
          </w:p>
        </w:tc>
        <w:tc>
          <w:tcPr>
            <w:tcW w:w="1795" w:type="dxa"/>
          </w:tcPr>
          <w:p w:rsidR="00773BDA" w:rsidRPr="00E33029" w:rsidRDefault="00773BDA" w:rsidP="00FF30DF">
            <w:pPr>
              <w:spacing w:before="120"/>
              <w:jc w:val="center"/>
            </w:pPr>
            <w:r w:rsidRPr="00E33029">
              <w:t>PN-EN 22592 [67]</w:t>
            </w:r>
          </w:p>
        </w:tc>
        <w:tc>
          <w:tcPr>
            <w:tcW w:w="1150" w:type="dxa"/>
          </w:tcPr>
          <w:p w:rsidR="00773BDA" w:rsidRPr="00E33029" w:rsidRDefault="00773BDA" w:rsidP="00FF30DF">
            <w:pPr>
              <w:spacing w:before="120"/>
              <w:jc w:val="center"/>
            </w:pPr>
            <w:r w:rsidRPr="00E33029">
              <w:t>230</w:t>
            </w:r>
          </w:p>
        </w:tc>
        <w:tc>
          <w:tcPr>
            <w:tcW w:w="1150" w:type="dxa"/>
          </w:tcPr>
          <w:p w:rsidR="00773BDA" w:rsidRPr="00E33029" w:rsidRDefault="00773BDA" w:rsidP="00FF30DF">
            <w:pPr>
              <w:spacing w:before="120"/>
              <w:jc w:val="center"/>
            </w:pPr>
            <w:r w:rsidRPr="00E33029">
              <w:t>230</w:t>
            </w:r>
          </w:p>
        </w:tc>
      </w:tr>
      <w:tr w:rsidR="00773BDA" w:rsidRPr="00E33029">
        <w:tc>
          <w:tcPr>
            <w:tcW w:w="543" w:type="dxa"/>
          </w:tcPr>
          <w:p w:rsidR="00773BDA" w:rsidRPr="00E33029" w:rsidRDefault="00773BDA" w:rsidP="00FF30DF">
            <w:pPr>
              <w:jc w:val="center"/>
            </w:pPr>
            <w:r w:rsidRPr="00E33029">
              <w:t>4</w:t>
            </w:r>
          </w:p>
        </w:tc>
        <w:tc>
          <w:tcPr>
            <w:tcW w:w="3165" w:type="dxa"/>
          </w:tcPr>
          <w:p w:rsidR="00773BDA" w:rsidRPr="00E33029" w:rsidRDefault="00773BDA" w:rsidP="00FF30DF">
            <w:pPr>
              <w:jc w:val="left"/>
            </w:pPr>
            <w:r w:rsidRPr="00E33029">
              <w:t xml:space="preserve">Zawartość składników rozpuszczalnych, </w:t>
            </w:r>
          </w:p>
          <w:p w:rsidR="00773BDA" w:rsidRPr="00E33029" w:rsidRDefault="00773BDA" w:rsidP="00FF30DF">
            <w:pPr>
              <w:jc w:val="left"/>
            </w:pPr>
            <w:r w:rsidRPr="00E33029">
              <w:t>nie mniej niż</w:t>
            </w:r>
          </w:p>
        </w:tc>
        <w:tc>
          <w:tcPr>
            <w:tcW w:w="1200" w:type="dxa"/>
            <w:gridSpan w:val="2"/>
          </w:tcPr>
          <w:p w:rsidR="00773BDA" w:rsidRPr="00E33029" w:rsidRDefault="00773BDA" w:rsidP="00FF30DF">
            <w:pPr>
              <w:jc w:val="center"/>
            </w:pPr>
          </w:p>
          <w:p w:rsidR="00773BDA" w:rsidRPr="00E33029" w:rsidRDefault="00773BDA" w:rsidP="00FF30DF">
            <w:pPr>
              <w:jc w:val="center"/>
            </w:pPr>
            <w:r w:rsidRPr="00E33029">
              <w:t>% m/m</w:t>
            </w:r>
          </w:p>
        </w:tc>
        <w:tc>
          <w:tcPr>
            <w:tcW w:w="1795" w:type="dxa"/>
          </w:tcPr>
          <w:p w:rsidR="00773BDA" w:rsidRPr="00E33029" w:rsidRDefault="00773BDA" w:rsidP="00FF30DF">
            <w:pPr>
              <w:spacing w:before="120"/>
              <w:jc w:val="center"/>
            </w:pPr>
            <w:r w:rsidRPr="00E33029">
              <w:t>PN-EN 12592 [24]</w:t>
            </w:r>
          </w:p>
        </w:tc>
        <w:tc>
          <w:tcPr>
            <w:tcW w:w="1150" w:type="dxa"/>
          </w:tcPr>
          <w:p w:rsidR="00773BDA" w:rsidRPr="00E33029" w:rsidRDefault="00773BDA" w:rsidP="00FF30DF">
            <w:pPr>
              <w:jc w:val="center"/>
            </w:pPr>
          </w:p>
          <w:p w:rsidR="00773BDA" w:rsidRPr="00E33029" w:rsidRDefault="00773BDA" w:rsidP="00FF30DF">
            <w:pPr>
              <w:jc w:val="center"/>
            </w:pPr>
            <w:r w:rsidRPr="00E33029">
              <w:t>99</w:t>
            </w:r>
          </w:p>
        </w:tc>
        <w:tc>
          <w:tcPr>
            <w:tcW w:w="1150" w:type="dxa"/>
          </w:tcPr>
          <w:p w:rsidR="00773BDA" w:rsidRPr="00E33029" w:rsidRDefault="00773BDA" w:rsidP="00FF30DF">
            <w:pPr>
              <w:jc w:val="center"/>
            </w:pPr>
          </w:p>
          <w:p w:rsidR="00773BDA" w:rsidRPr="00E33029" w:rsidRDefault="00773BDA" w:rsidP="00FF30DF">
            <w:pPr>
              <w:jc w:val="center"/>
            </w:pPr>
            <w:r w:rsidRPr="00E33029">
              <w:t>99</w:t>
            </w:r>
          </w:p>
        </w:tc>
      </w:tr>
      <w:tr w:rsidR="00773BDA" w:rsidRPr="00E33029">
        <w:tc>
          <w:tcPr>
            <w:tcW w:w="543" w:type="dxa"/>
          </w:tcPr>
          <w:p w:rsidR="00773BDA" w:rsidRPr="00E33029" w:rsidRDefault="00773BDA" w:rsidP="00FF30DF">
            <w:pPr>
              <w:jc w:val="center"/>
            </w:pPr>
            <w:r w:rsidRPr="00E33029">
              <w:t>5</w:t>
            </w:r>
          </w:p>
        </w:tc>
        <w:tc>
          <w:tcPr>
            <w:tcW w:w="3165" w:type="dxa"/>
          </w:tcPr>
          <w:p w:rsidR="00773BDA" w:rsidRPr="00E33029" w:rsidRDefault="00773BDA" w:rsidP="00FF30DF">
            <w:r w:rsidRPr="00E33029">
              <w:t xml:space="preserve">Zmiana masy po starzeniu (ubytek lub przyrost), </w:t>
            </w:r>
          </w:p>
          <w:p w:rsidR="00773BDA" w:rsidRPr="00E33029" w:rsidRDefault="00773BDA" w:rsidP="00FF30DF">
            <w:r w:rsidRPr="00E33029">
              <w:t>nie więcej niż</w:t>
            </w:r>
          </w:p>
        </w:tc>
        <w:tc>
          <w:tcPr>
            <w:tcW w:w="1200" w:type="dxa"/>
            <w:gridSpan w:val="2"/>
          </w:tcPr>
          <w:p w:rsidR="00773BDA" w:rsidRPr="00E33029" w:rsidRDefault="00773BDA" w:rsidP="00FF30DF">
            <w:pPr>
              <w:jc w:val="center"/>
            </w:pPr>
          </w:p>
          <w:p w:rsidR="00773BDA" w:rsidRPr="00E33029" w:rsidRDefault="00773BDA" w:rsidP="00FF30DF">
            <w:pPr>
              <w:jc w:val="center"/>
            </w:pPr>
            <w:r w:rsidRPr="00E33029">
              <w:t>% m/m</w:t>
            </w:r>
          </w:p>
        </w:tc>
        <w:tc>
          <w:tcPr>
            <w:tcW w:w="1795" w:type="dxa"/>
          </w:tcPr>
          <w:p w:rsidR="00773BDA" w:rsidRPr="00E33029" w:rsidRDefault="00773BDA" w:rsidP="00FF30DF">
            <w:pPr>
              <w:spacing w:before="120"/>
              <w:jc w:val="center"/>
            </w:pPr>
            <w:r w:rsidRPr="00E33029">
              <w:t>PN-EN 12607-1 [29]</w:t>
            </w:r>
          </w:p>
        </w:tc>
        <w:tc>
          <w:tcPr>
            <w:tcW w:w="1150" w:type="dxa"/>
          </w:tcPr>
          <w:p w:rsidR="00773BDA" w:rsidRPr="00E33029" w:rsidRDefault="00773BDA" w:rsidP="00FF30DF">
            <w:pPr>
              <w:jc w:val="center"/>
            </w:pPr>
          </w:p>
          <w:p w:rsidR="00773BDA" w:rsidRPr="00E33029" w:rsidRDefault="00773BDA" w:rsidP="00FF30DF">
            <w:pPr>
              <w:jc w:val="center"/>
            </w:pPr>
            <w:r w:rsidRPr="00E33029">
              <w:t>0,5</w:t>
            </w:r>
          </w:p>
        </w:tc>
        <w:tc>
          <w:tcPr>
            <w:tcW w:w="1150" w:type="dxa"/>
          </w:tcPr>
          <w:p w:rsidR="00773BDA" w:rsidRPr="00E33029" w:rsidRDefault="00773BDA" w:rsidP="00FF30DF">
            <w:pPr>
              <w:jc w:val="center"/>
            </w:pPr>
          </w:p>
          <w:p w:rsidR="00773BDA" w:rsidRPr="00E33029" w:rsidRDefault="00773BDA" w:rsidP="00FF30DF">
            <w:pPr>
              <w:jc w:val="center"/>
            </w:pPr>
            <w:r w:rsidRPr="00E33029">
              <w:t>0,8</w:t>
            </w:r>
          </w:p>
        </w:tc>
      </w:tr>
      <w:tr w:rsidR="00773BDA" w:rsidRPr="00E33029">
        <w:tc>
          <w:tcPr>
            <w:tcW w:w="543" w:type="dxa"/>
          </w:tcPr>
          <w:p w:rsidR="00773BDA" w:rsidRPr="00E33029" w:rsidRDefault="00773BDA" w:rsidP="00FF30DF">
            <w:pPr>
              <w:jc w:val="center"/>
            </w:pPr>
            <w:r w:rsidRPr="00E33029">
              <w:t>6</w:t>
            </w:r>
          </w:p>
        </w:tc>
        <w:tc>
          <w:tcPr>
            <w:tcW w:w="3165" w:type="dxa"/>
          </w:tcPr>
          <w:p w:rsidR="00773BDA" w:rsidRPr="00E33029" w:rsidRDefault="00773BDA" w:rsidP="00FF30DF">
            <w:r w:rsidRPr="00E33029">
              <w:t>Pozostała penetracja po starzeniu, nie mniej niż</w:t>
            </w:r>
          </w:p>
        </w:tc>
        <w:tc>
          <w:tcPr>
            <w:tcW w:w="1200" w:type="dxa"/>
            <w:gridSpan w:val="2"/>
          </w:tcPr>
          <w:p w:rsidR="00773BDA" w:rsidRPr="00E33029" w:rsidRDefault="00773BDA" w:rsidP="00FF30DF">
            <w:pPr>
              <w:spacing w:before="120"/>
              <w:jc w:val="center"/>
            </w:pPr>
            <w:r w:rsidRPr="00E33029">
              <w:t>%</w:t>
            </w:r>
          </w:p>
        </w:tc>
        <w:tc>
          <w:tcPr>
            <w:tcW w:w="1795" w:type="dxa"/>
          </w:tcPr>
          <w:p w:rsidR="00773BDA" w:rsidRPr="00E33029" w:rsidRDefault="00773BDA" w:rsidP="00FF30DF">
            <w:pPr>
              <w:jc w:val="center"/>
            </w:pPr>
            <w:r w:rsidRPr="00E33029">
              <w:t>PN-EN 1426 [20]</w:t>
            </w:r>
          </w:p>
        </w:tc>
        <w:tc>
          <w:tcPr>
            <w:tcW w:w="1150" w:type="dxa"/>
          </w:tcPr>
          <w:p w:rsidR="00773BDA" w:rsidRPr="00E33029" w:rsidRDefault="00773BDA" w:rsidP="00FF30DF">
            <w:pPr>
              <w:spacing w:before="120"/>
              <w:jc w:val="center"/>
            </w:pPr>
            <w:r w:rsidRPr="00E33029">
              <w:t>50</w:t>
            </w:r>
          </w:p>
        </w:tc>
        <w:tc>
          <w:tcPr>
            <w:tcW w:w="1150" w:type="dxa"/>
          </w:tcPr>
          <w:p w:rsidR="00773BDA" w:rsidRPr="00E33029" w:rsidRDefault="00773BDA" w:rsidP="00FF30DF">
            <w:pPr>
              <w:spacing w:before="120"/>
              <w:jc w:val="center"/>
            </w:pPr>
            <w:r w:rsidRPr="00E33029">
              <w:t>46</w:t>
            </w:r>
          </w:p>
        </w:tc>
      </w:tr>
      <w:tr w:rsidR="00773BDA" w:rsidRPr="00E33029">
        <w:tc>
          <w:tcPr>
            <w:tcW w:w="543" w:type="dxa"/>
          </w:tcPr>
          <w:p w:rsidR="00773BDA" w:rsidRPr="00E33029" w:rsidRDefault="00773BDA" w:rsidP="00FF30DF">
            <w:pPr>
              <w:jc w:val="center"/>
            </w:pPr>
            <w:r w:rsidRPr="00E33029">
              <w:t>7</w:t>
            </w:r>
          </w:p>
        </w:tc>
        <w:tc>
          <w:tcPr>
            <w:tcW w:w="3165" w:type="dxa"/>
          </w:tcPr>
          <w:p w:rsidR="00773BDA" w:rsidRPr="00E33029" w:rsidRDefault="00773BDA" w:rsidP="00FF30DF">
            <w:r w:rsidRPr="00E33029">
              <w:t>Temperatura mięknienia po starzeniu, nie mniej niż</w:t>
            </w:r>
          </w:p>
        </w:tc>
        <w:tc>
          <w:tcPr>
            <w:tcW w:w="1200" w:type="dxa"/>
            <w:gridSpan w:val="2"/>
          </w:tcPr>
          <w:p w:rsidR="00773BDA" w:rsidRPr="00E33029" w:rsidRDefault="00773BDA" w:rsidP="00FF30DF">
            <w:pPr>
              <w:jc w:val="center"/>
            </w:pPr>
            <w:r w:rsidRPr="00E33029">
              <w:t>°C</w:t>
            </w:r>
          </w:p>
        </w:tc>
        <w:tc>
          <w:tcPr>
            <w:tcW w:w="1795" w:type="dxa"/>
          </w:tcPr>
          <w:p w:rsidR="00773BDA" w:rsidRPr="00E33029" w:rsidRDefault="00773BDA" w:rsidP="00FF30DF">
            <w:pPr>
              <w:jc w:val="center"/>
            </w:pPr>
            <w:r w:rsidRPr="00E33029">
              <w:t>PN-EN 1427 [21]</w:t>
            </w:r>
          </w:p>
        </w:tc>
        <w:tc>
          <w:tcPr>
            <w:tcW w:w="1150" w:type="dxa"/>
          </w:tcPr>
          <w:p w:rsidR="00773BDA" w:rsidRPr="00E33029" w:rsidRDefault="00773BDA" w:rsidP="00FF30DF">
            <w:pPr>
              <w:spacing w:before="120"/>
              <w:jc w:val="center"/>
            </w:pPr>
            <w:r w:rsidRPr="00E33029">
              <w:t>48</w:t>
            </w:r>
          </w:p>
        </w:tc>
        <w:tc>
          <w:tcPr>
            <w:tcW w:w="1150" w:type="dxa"/>
          </w:tcPr>
          <w:p w:rsidR="00773BDA" w:rsidRPr="00E33029" w:rsidRDefault="00773BDA" w:rsidP="00FF30DF">
            <w:pPr>
              <w:spacing w:before="120"/>
              <w:jc w:val="center"/>
            </w:pPr>
            <w:r w:rsidRPr="00E33029">
              <w:t>45</w:t>
            </w:r>
          </w:p>
        </w:tc>
      </w:tr>
      <w:tr w:rsidR="00773BDA" w:rsidRPr="00E33029">
        <w:tc>
          <w:tcPr>
            <w:tcW w:w="543" w:type="dxa"/>
          </w:tcPr>
          <w:p w:rsidR="00773BDA" w:rsidRPr="00E33029" w:rsidRDefault="00773BDA" w:rsidP="00FF30DF">
            <w:pPr>
              <w:jc w:val="center"/>
            </w:pPr>
            <w:r w:rsidRPr="00E33029">
              <w:t>8</w:t>
            </w:r>
          </w:p>
        </w:tc>
        <w:tc>
          <w:tcPr>
            <w:tcW w:w="3165" w:type="dxa"/>
          </w:tcPr>
          <w:p w:rsidR="00773BDA" w:rsidRPr="00E33029" w:rsidRDefault="00773BDA" w:rsidP="00FF30DF">
            <w:r w:rsidRPr="00E33029">
              <w:t>Wzrost temp. mięknienia po starzeniu, nie więcej niż</w:t>
            </w:r>
          </w:p>
        </w:tc>
        <w:tc>
          <w:tcPr>
            <w:tcW w:w="1200" w:type="dxa"/>
            <w:gridSpan w:val="2"/>
          </w:tcPr>
          <w:p w:rsidR="00773BDA" w:rsidRPr="00E33029" w:rsidRDefault="00773BDA" w:rsidP="00FF30DF">
            <w:pPr>
              <w:jc w:val="center"/>
            </w:pPr>
            <w:r w:rsidRPr="00E33029">
              <w:t>°C</w:t>
            </w:r>
          </w:p>
        </w:tc>
        <w:tc>
          <w:tcPr>
            <w:tcW w:w="1795" w:type="dxa"/>
          </w:tcPr>
          <w:p w:rsidR="00773BDA" w:rsidRPr="00E33029" w:rsidRDefault="00773BDA" w:rsidP="00FF30DF">
            <w:pPr>
              <w:jc w:val="center"/>
            </w:pPr>
            <w:r w:rsidRPr="00E33029">
              <w:t>PN-EN 1427 [21]</w:t>
            </w:r>
          </w:p>
        </w:tc>
        <w:tc>
          <w:tcPr>
            <w:tcW w:w="1150" w:type="dxa"/>
          </w:tcPr>
          <w:p w:rsidR="00773BDA" w:rsidRPr="00E33029" w:rsidRDefault="00773BDA" w:rsidP="00FF30DF">
            <w:pPr>
              <w:spacing w:before="120"/>
              <w:jc w:val="center"/>
            </w:pPr>
            <w:r w:rsidRPr="00E33029">
              <w:t>9</w:t>
            </w:r>
          </w:p>
        </w:tc>
        <w:tc>
          <w:tcPr>
            <w:tcW w:w="1150" w:type="dxa"/>
          </w:tcPr>
          <w:p w:rsidR="00773BDA" w:rsidRPr="00E33029" w:rsidRDefault="00773BDA" w:rsidP="00FF30DF">
            <w:pPr>
              <w:spacing w:before="120"/>
              <w:jc w:val="center"/>
            </w:pPr>
            <w:r w:rsidRPr="00E33029">
              <w:t>9</w:t>
            </w:r>
          </w:p>
        </w:tc>
      </w:tr>
      <w:tr w:rsidR="00773BDA" w:rsidRPr="00E33029">
        <w:tc>
          <w:tcPr>
            <w:tcW w:w="9003" w:type="dxa"/>
            <w:gridSpan w:val="7"/>
          </w:tcPr>
          <w:p w:rsidR="00773BDA" w:rsidRPr="00E33029" w:rsidRDefault="00773BDA" w:rsidP="00FF30DF">
            <w:pPr>
              <w:jc w:val="center"/>
            </w:pPr>
            <w:r w:rsidRPr="00E33029">
              <w:t>WŁAŚCIWOŚCI   SPECJALNE   KRAJOWE</w:t>
            </w:r>
          </w:p>
        </w:tc>
      </w:tr>
      <w:tr w:rsidR="00773BDA" w:rsidRPr="00E33029">
        <w:tc>
          <w:tcPr>
            <w:tcW w:w="543" w:type="dxa"/>
          </w:tcPr>
          <w:p w:rsidR="00773BDA" w:rsidRPr="00E33029" w:rsidRDefault="00773BDA" w:rsidP="00FF30DF">
            <w:pPr>
              <w:jc w:val="center"/>
            </w:pPr>
            <w:r w:rsidRPr="00E33029">
              <w:t>9</w:t>
            </w:r>
          </w:p>
        </w:tc>
        <w:tc>
          <w:tcPr>
            <w:tcW w:w="3425" w:type="dxa"/>
            <w:gridSpan w:val="2"/>
          </w:tcPr>
          <w:p w:rsidR="00773BDA" w:rsidRPr="00E33029" w:rsidRDefault="00773BDA" w:rsidP="00FF30DF">
            <w:r w:rsidRPr="00E33029">
              <w:t xml:space="preserve">Temperatura łamliwości </w:t>
            </w:r>
            <w:proofErr w:type="spellStart"/>
            <w:r w:rsidRPr="00E33029">
              <w:t>Fraassa</w:t>
            </w:r>
            <w:proofErr w:type="spellEnd"/>
            <w:r w:rsidRPr="00E33029">
              <w:t>, nie więcej niż</w:t>
            </w:r>
          </w:p>
        </w:tc>
        <w:tc>
          <w:tcPr>
            <w:tcW w:w="940" w:type="dxa"/>
          </w:tcPr>
          <w:p w:rsidR="00773BDA" w:rsidRPr="00E33029" w:rsidRDefault="00773BDA" w:rsidP="00FF30DF">
            <w:pPr>
              <w:spacing w:before="120"/>
              <w:jc w:val="center"/>
            </w:pPr>
            <w:r w:rsidRPr="00E33029">
              <w:t>°C</w:t>
            </w:r>
          </w:p>
        </w:tc>
        <w:tc>
          <w:tcPr>
            <w:tcW w:w="1795" w:type="dxa"/>
          </w:tcPr>
          <w:p w:rsidR="00773BDA" w:rsidRPr="00E33029" w:rsidRDefault="00773BDA" w:rsidP="00FF30DF">
            <w:pPr>
              <w:spacing w:before="120"/>
              <w:jc w:val="center"/>
            </w:pPr>
            <w:r w:rsidRPr="00E33029">
              <w:t>PN-EN 12593 [25]</w:t>
            </w:r>
          </w:p>
        </w:tc>
        <w:tc>
          <w:tcPr>
            <w:tcW w:w="1150" w:type="dxa"/>
          </w:tcPr>
          <w:p w:rsidR="00773BDA" w:rsidRPr="00E33029" w:rsidRDefault="00773BDA" w:rsidP="00FF30DF">
            <w:pPr>
              <w:spacing w:before="120"/>
              <w:jc w:val="center"/>
            </w:pPr>
            <w:r w:rsidRPr="00E33029">
              <w:t>-8</w:t>
            </w:r>
          </w:p>
        </w:tc>
        <w:tc>
          <w:tcPr>
            <w:tcW w:w="1150" w:type="dxa"/>
          </w:tcPr>
          <w:p w:rsidR="00773BDA" w:rsidRPr="00E33029" w:rsidRDefault="00773BDA" w:rsidP="00FF30DF">
            <w:pPr>
              <w:spacing w:before="120"/>
              <w:jc w:val="center"/>
            </w:pPr>
            <w:r w:rsidRPr="00E33029">
              <w:t>-10</w:t>
            </w:r>
          </w:p>
        </w:tc>
      </w:tr>
      <w:tr w:rsidR="00773BDA" w:rsidRPr="00E33029">
        <w:tc>
          <w:tcPr>
            <w:tcW w:w="543" w:type="dxa"/>
          </w:tcPr>
          <w:p w:rsidR="00773BDA" w:rsidRPr="00E33029" w:rsidRDefault="00773BDA" w:rsidP="00FF30DF">
            <w:pPr>
              <w:jc w:val="center"/>
            </w:pPr>
            <w:r w:rsidRPr="00E33029">
              <w:t>10</w:t>
            </w:r>
          </w:p>
        </w:tc>
        <w:tc>
          <w:tcPr>
            <w:tcW w:w="3425" w:type="dxa"/>
            <w:gridSpan w:val="2"/>
          </w:tcPr>
          <w:p w:rsidR="00773BDA" w:rsidRPr="00E33029" w:rsidRDefault="00773BDA" w:rsidP="00FF30DF">
            <w:r w:rsidRPr="00E33029">
              <w:t>Indeks penetracji</w:t>
            </w:r>
          </w:p>
        </w:tc>
        <w:tc>
          <w:tcPr>
            <w:tcW w:w="940" w:type="dxa"/>
          </w:tcPr>
          <w:p w:rsidR="00773BDA" w:rsidRPr="00E33029" w:rsidRDefault="00773BDA" w:rsidP="00FF30DF">
            <w:pPr>
              <w:jc w:val="center"/>
            </w:pPr>
            <w:r w:rsidRPr="00E33029">
              <w:t>-</w:t>
            </w:r>
          </w:p>
        </w:tc>
        <w:tc>
          <w:tcPr>
            <w:tcW w:w="1795" w:type="dxa"/>
          </w:tcPr>
          <w:p w:rsidR="00773BDA" w:rsidRPr="00E33029" w:rsidRDefault="00773BDA" w:rsidP="00FF30DF">
            <w:pPr>
              <w:jc w:val="center"/>
            </w:pPr>
            <w:r w:rsidRPr="00E33029">
              <w:t>PN-EN 12591 [23]</w:t>
            </w:r>
          </w:p>
        </w:tc>
        <w:tc>
          <w:tcPr>
            <w:tcW w:w="1150" w:type="dxa"/>
          </w:tcPr>
          <w:p w:rsidR="00773BDA" w:rsidRPr="00E33029" w:rsidRDefault="00773BDA" w:rsidP="00FF30DF">
            <w:pPr>
              <w:jc w:val="center"/>
            </w:pPr>
            <w:r w:rsidRPr="00E33029">
              <w:t>Brak wymagań</w:t>
            </w:r>
          </w:p>
        </w:tc>
        <w:tc>
          <w:tcPr>
            <w:tcW w:w="1150" w:type="dxa"/>
          </w:tcPr>
          <w:p w:rsidR="00773BDA" w:rsidRPr="00E33029" w:rsidRDefault="00773BDA" w:rsidP="00FF30DF">
            <w:pPr>
              <w:jc w:val="center"/>
            </w:pPr>
            <w:r w:rsidRPr="00E33029">
              <w:t>Brak wymagań</w:t>
            </w:r>
          </w:p>
        </w:tc>
      </w:tr>
      <w:tr w:rsidR="00773BDA" w:rsidRPr="00E33029">
        <w:tc>
          <w:tcPr>
            <w:tcW w:w="543" w:type="dxa"/>
          </w:tcPr>
          <w:p w:rsidR="00773BDA" w:rsidRPr="00E33029" w:rsidRDefault="00773BDA" w:rsidP="00FF30DF">
            <w:pPr>
              <w:jc w:val="center"/>
            </w:pPr>
            <w:r w:rsidRPr="00E33029">
              <w:t>11</w:t>
            </w:r>
          </w:p>
        </w:tc>
        <w:tc>
          <w:tcPr>
            <w:tcW w:w="3425" w:type="dxa"/>
            <w:gridSpan w:val="2"/>
          </w:tcPr>
          <w:p w:rsidR="00773BDA" w:rsidRPr="00E33029" w:rsidRDefault="00773BDA" w:rsidP="00FF30DF">
            <w:r w:rsidRPr="00E33029">
              <w:t>Lepkość dynamiczna w 60°C</w:t>
            </w:r>
          </w:p>
        </w:tc>
        <w:tc>
          <w:tcPr>
            <w:tcW w:w="940" w:type="dxa"/>
          </w:tcPr>
          <w:p w:rsidR="00773BDA" w:rsidRPr="00E33029" w:rsidRDefault="00773BDA" w:rsidP="00FF30DF">
            <w:pPr>
              <w:jc w:val="center"/>
            </w:pPr>
            <w:r w:rsidRPr="00E33029">
              <w:t>Pa s</w:t>
            </w:r>
          </w:p>
        </w:tc>
        <w:tc>
          <w:tcPr>
            <w:tcW w:w="1795" w:type="dxa"/>
          </w:tcPr>
          <w:p w:rsidR="00773BDA" w:rsidRPr="00E33029" w:rsidRDefault="00773BDA" w:rsidP="00FF30DF">
            <w:pPr>
              <w:jc w:val="center"/>
            </w:pPr>
            <w:r w:rsidRPr="00E33029">
              <w:t>PN-EN 12596 [27]</w:t>
            </w:r>
          </w:p>
        </w:tc>
        <w:tc>
          <w:tcPr>
            <w:tcW w:w="1150" w:type="dxa"/>
          </w:tcPr>
          <w:p w:rsidR="00773BDA" w:rsidRPr="00E33029" w:rsidRDefault="00773BDA" w:rsidP="00FF30DF">
            <w:pPr>
              <w:jc w:val="center"/>
            </w:pPr>
            <w:r w:rsidRPr="00E33029">
              <w:t>Brak wymagań</w:t>
            </w:r>
          </w:p>
        </w:tc>
        <w:tc>
          <w:tcPr>
            <w:tcW w:w="1150" w:type="dxa"/>
          </w:tcPr>
          <w:p w:rsidR="00773BDA" w:rsidRPr="00E33029" w:rsidRDefault="00773BDA" w:rsidP="00FF30DF">
            <w:pPr>
              <w:jc w:val="center"/>
            </w:pPr>
            <w:r w:rsidRPr="00E33029">
              <w:t>Brak wymagań</w:t>
            </w:r>
          </w:p>
        </w:tc>
      </w:tr>
      <w:tr w:rsidR="00773BDA" w:rsidRPr="00E33029">
        <w:tc>
          <w:tcPr>
            <w:tcW w:w="543" w:type="dxa"/>
          </w:tcPr>
          <w:p w:rsidR="00773BDA" w:rsidRPr="00E33029" w:rsidRDefault="00773BDA" w:rsidP="00FF30DF">
            <w:pPr>
              <w:jc w:val="center"/>
            </w:pPr>
            <w:r w:rsidRPr="00E33029">
              <w:t>12</w:t>
            </w:r>
          </w:p>
        </w:tc>
        <w:tc>
          <w:tcPr>
            <w:tcW w:w="3425" w:type="dxa"/>
            <w:gridSpan w:val="2"/>
          </w:tcPr>
          <w:p w:rsidR="00773BDA" w:rsidRPr="00E33029" w:rsidRDefault="00773BDA" w:rsidP="00FF30DF">
            <w:r w:rsidRPr="00E33029">
              <w:t>Lepkość kinematyczna w 135°C</w:t>
            </w:r>
          </w:p>
        </w:tc>
        <w:tc>
          <w:tcPr>
            <w:tcW w:w="940" w:type="dxa"/>
          </w:tcPr>
          <w:p w:rsidR="00773BDA" w:rsidRPr="00E33029" w:rsidRDefault="00773BDA" w:rsidP="00FF30DF">
            <w:pPr>
              <w:jc w:val="center"/>
            </w:pPr>
            <w:r w:rsidRPr="00E33029">
              <w:t>mm</w:t>
            </w:r>
            <w:r w:rsidRPr="00E33029">
              <w:rPr>
                <w:vertAlign w:val="superscript"/>
              </w:rPr>
              <w:t>2</w:t>
            </w:r>
            <w:r w:rsidRPr="00E33029">
              <w:t>/s</w:t>
            </w:r>
          </w:p>
        </w:tc>
        <w:tc>
          <w:tcPr>
            <w:tcW w:w="1795" w:type="dxa"/>
          </w:tcPr>
          <w:p w:rsidR="00773BDA" w:rsidRPr="00E33029" w:rsidRDefault="00773BDA" w:rsidP="00FF30DF">
            <w:pPr>
              <w:jc w:val="center"/>
            </w:pPr>
            <w:r w:rsidRPr="00E33029">
              <w:t>PN-EN 12595 [26]</w:t>
            </w:r>
          </w:p>
        </w:tc>
        <w:tc>
          <w:tcPr>
            <w:tcW w:w="1150" w:type="dxa"/>
          </w:tcPr>
          <w:p w:rsidR="00773BDA" w:rsidRPr="00E33029" w:rsidRDefault="00773BDA" w:rsidP="00FF30DF">
            <w:pPr>
              <w:jc w:val="center"/>
            </w:pPr>
            <w:r w:rsidRPr="00E33029">
              <w:t xml:space="preserve">Brak </w:t>
            </w:r>
            <w:r w:rsidRPr="00E33029">
              <w:lastRenderedPageBreak/>
              <w:t>wymagań</w:t>
            </w:r>
          </w:p>
        </w:tc>
        <w:tc>
          <w:tcPr>
            <w:tcW w:w="1150" w:type="dxa"/>
          </w:tcPr>
          <w:p w:rsidR="00773BDA" w:rsidRPr="00E33029" w:rsidRDefault="00773BDA" w:rsidP="00FF30DF">
            <w:pPr>
              <w:jc w:val="center"/>
            </w:pPr>
            <w:r w:rsidRPr="00E33029">
              <w:lastRenderedPageBreak/>
              <w:t xml:space="preserve">Brak </w:t>
            </w:r>
            <w:r w:rsidRPr="00E33029">
              <w:lastRenderedPageBreak/>
              <w:t>wymagań</w:t>
            </w:r>
          </w:p>
        </w:tc>
      </w:tr>
    </w:tbl>
    <w:p w:rsidR="00773BDA" w:rsidRDefault="00773BDA" w:rsidP="001F55E8">
      <w:pPr>
        <w:tabs>
          <w:tab w:val="left" w:pos="993"/>
        </w:tabs>
        <w:spacing w:before="120" w:after="120"/>
        <w:ind w:left="992" w:hanging="992"/>
      </w:pPr>
    </w:p>
    <w:p w:rsidR="00773BDA" w:rsidRDefault="00773BDA" w:rsidP="001F55E8">
      <w:pPr>
        <w:tabs>
          <w:tab w:val="left" w:pos="993"/>
        </w:tabs>
        <w:spacing w:before="120" w:after="120"/>
        <w:ind w:left="992" w:hanging="992"/>
      </w:pPr>
    </w:p>
    <w:p w:rsidR="00773BDA" w:rsidRPr="00E33029" w:rsidRDefault="00773BDA" w:rsidP="001F55E8">
      <w:pPr>
        <w:tabs>
          <w:tab w:val="left" w:pos="993"/>
        </w:tabs>
        <w:spacing w:before="120" w:after="120"/>
        <w:ind w:left="992" w:hanging="992"/>
      </w:pPr>
      <w:r w:rsidRPr="00E33029">
        <w:t>Tablica 4.</w:t>
      </w:r>
      <w:r w:rsidRPr="00E33029">
        <w:tab/>
        <w:t>Wymagania wobec asfaltów modyfikowanych polimerami (</w:t>
      </w:r>
      <w:proofErr w:type="spellStart"/>
      <w:r w:rsidRPr="00E33029">
        <w:t>polimeroasfaltów</w:t>
      </w:r>
      <w:proofErr w:type="spellEnd"/>
      <w:r w:rsidRPr="00E33029">
        <w:t>) wg PN-EN 14023:2011/Ap1:2014-04 [64a]</w:t>
      </w:r>
    </w:p>
    <w:tbl>
      <w:tblPr>
        <w:tblW w:w="89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1277"/>
        <w:gridCol w:w="851"/>
        <w:gridCol w:w="851"/>
        <w:gridCol w:w="850"/>
        <w:gridCol w:w="709"/>
        <w:gridCol w:w="851"/>
        <w:gridCol w:w="708"/>
        <w:gridCol w:w="851"/>
        <w:gridCol w:w="709"/>
      </w:tblGrid>
      <w:tr w:rsidR="00773BDA" w:rsidRPr="00E33029">
        <w:tc>
          <w:tcPr>
            <w:tcW w:w="1327" w:type="dxa"/>
            <w:vMerge w:val="restart"/>
            <w:vAlign w:val="center"/>
          </w:tcPr>
          <w:p w:rsidR="00773BDA" w:rsidRPr="00E33029" w:rsidRDefault="00773BDA" w:rsidP="00FF30DF">
            <w:pPr>
              <w:jc w:val="center"/>
              <w:rPr>
                <w:sz w:val="18"/>
                <w:szCs w:val="18"/>
              </w:rPr>
            </w:pPr>
            <w:r w:rsidRPr="00E33029">
              <w:rPr>
                <w:sz w:val="18"/>
                <w:szCs w:val="18"/>
              </w:rPr>
              <w:t>Wymaganie</w:t>
            </w:r>
          </w:p>
          <w:p w:rsidR="00773BDA" w:rsidRPr="00E33029" w:rsidRDefault="00773BDA" w:rsidP="00FF30DF">
            <w:pPr>
              <w:jc w:val="center"/>
              <w:rPr>
                <w:sz w:val="18"/>
                <w:szCs w:val="18"/>
              </w:rPr>
            </w:pPr>
            <w:r w:rsidRPr="00E33029">
              <w:rPr>
                <w:sz w:val="18"/>
                <w:szCs w:val="18"/>
              </w:rPr>
              <w:t>podstawowe</w:t>
            </w:r>
          </w:p>
        </w:tc>
        <w:tc>
          <w:tcPr>
            <w:tcW w:w="1276" w:type="dxa"/>
            <w:vMerge w:val="restart"/>
            <w:vAlign w:val="center"/>
          </w:tcPr>
          <w:p w:rsidR="00773BDA" w:rsidRPr="00E33029" w:rsidRDefault="00773BDA" w:rsidP="00FF30DF">
            <w:pPr>
              <w:jc w:val="center"/>
              <w:rPr>
                <w:sz w:val="18"/>
                <w:szCs w:val="18"/>
              </w:rPr>
            </w:pPr>
            <w:r w:rsidRPr="00E33029">
              <w:rPr>
                <w:sz w:val="18"/>
                <w:szCs w:val="18"/>
              </w:rPr>
              <w:t>Właściwość</w:t>
            </w:r>
          </w:p>
        </w:tc>
        <w:tc>
          <w:tcPr>
            <w:tcW w:w="850" w:type="dxa"/>
            <w:vMerge w:val="restart"/>
            <w:vAlign w:val="center"/>
          </w:tcPr>
          <w:p w:rsidR="00773BDA" w:rsidRPr="00E33029" w:rsidRDefault="00773BDA" w:rsidP="00FF30DF">
            <w:pPr>
              <w:jc w:val="center"/>
              <w:rPr>
                <w:sz w:val="18"/>
                <w:szCs w:val="18"/>
              </w:rPr>
            </w:pPr>
            <w:r w:rsidRPr="00E33029">
              <w:rPr>
                <w:sz w:val="18"/>
                <w:szCs w:val="18"/>
              </w:rPr>
              <w:t>Metoda</w:t>
            </w:r>
          </w:p>
          <w:p w:rsidR="00773BDA" w:rsidRPr="00E33029" w:rsidRDefault="00773BDA" w:rsidP="00FF30DF">
            <w:pPr>
              <w:jc w:val="center"/>
              <w:rPr>
                <w:sz w:val="18"/>
                <w:szCs w:val="18"/>
              </w:rPr>
            </w:pPr>
            <w:r w:rsidRPr="00E33029">
              <w:rPr>
                <w:sz w:val="18"/>
                <w:szCs w:val="18"/>
              </w:rPr>
              <w:t>badania</w:t>
            </w:r>
          </w:p>
        </w:tc>
        <w:tc>
          <w:tcPr>
            <w:tcW w:w="851" w:type="dxa"/>
            <w:vMerge w:val="restart"/>
            <w:vAlign w:val="center"/>
          </w:tcPr>
          <w:p w:rsidR="00773BDA" w:rsidRPr="00E33029" w:rsidRDefault="00773BDA" w:rsidP="00FF30DF">
            <w:pPr>
              <w:jc w:val="center"/>
              <w:rPr>
                <w:sz w:val="18"/>
                <w:szCs w:val="18"/>
              </w:rPr>
            </w:pPr>
            <w:proofErr w:type="spellStart"/>
            <w:r w:rsidRPr="00E33029">
              <w:rPr>
                <w:sz w:val="18"/>
                <w:szCs w:val="18"/>
              </w:rPr>
              <w:t>Jed</w:t>
            </w:r>
            <w:proofErr w:type="spellEnd"/>
            <w:r w:rsidRPr="00E33029">
              <w:rPr>
                <w:sz w:val="18"/>
                <w:szCs w:val="18"/>
              </w:rPr>
              <w:t>-</w:t>
            </w:r>
          </w:p>
          <w:p w:rsidR="00773BDA" w:rsidRPr="00E33029" w:rsidRDefault="00773BDA" w:rsidP="00FF30DF">
            <w:pPr>
              <w:jc w:val="center"/>
              <w:rPr>
                <w:sz w:val="18"/>
                <w:szCs w:val="18"/>
              </w:rPr>
            </w:pPr>
            <w:proofErr w:type="spellStart"/>
            <w:r w:rsidRPr="00E33029">
              <w:rPr>
                <w:sz w:val="18"/>
                <w:szCs w:val="18"/>
              </w:rPr>
              <w:t>nostka</w:t>
            </w:r>
            <w:proofErr w:type="spellEnd"/>
          </w:p>
        </w:tc>
        <w:tc>
          <w:tcPr>
            <w:tcW w:w="4678" w:type="dxa"/>
            <w:gridSpan w:val="6"/>
          </w:tcPr>
          <w:p w:rsidR="00773BDA" w:rsidRPr="00E33029" w:rsidRDefault="00773BDA" w:rsidP="00FF30DF">
            <w:pPr>
              <w:rPr>
                <w:sz w:val="18"/>
                <w:szCs w:val="18"/>
              </w:rPr>
            </w:pPr>
            <w:r w:rsidRPr="00E33029">
              <w:rPr>
                <w:sz w:val="18"/>
                <w:szCs w:val="18"/>
              </w:rPr>
              <w:t>Gatunki asfaltów modyfikowanych polimerami (PMB)</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Merge/>
            <w:vAlign w:val="center"/>
          </w:tcPr>
          <w:p w:rsidR="00773BDA" w:rsidRPr="00E33029" w:rsidRDefault="00773BDA" w:rsidP="00FF30DF">
            <w:pPr>
              <w:overflowPunct/>
              <w:autoSpaceDE/>
              <w:autoSpaceDN/>
              <w:adjustRightInd/>
              <w:jc w:val="left"/>
              <w:rPr>
                <w:sz w:val="18"/>
                <w:szCs w:val="18"/>
              </w:rPr>
            </w:pP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1559" w:type="dxa"/>
            <w:gridSpan w:val="2"/>
          </w:tcPr>
          <w:p w:rsidR="00773BDA" w:rsidRPr="00E33029" w:rsidRDefault="00773BDA" w:rsidP="00FF30DF">
            <w:pPr>
              <w:jc w:val="center"/>
              <w:rPr>
                <w:sz w:val="18"/>
                <w:szCs w:val="18"/>
              </w:rPr>
            </w:pPr>
            <w:r w:rsidRPr="00E33029">
              <w:rPr>
                <w:sz w:val="18"/>
                <w:szCs w:val="18"/>
              </w:rPr>
              <w:t>45/80 – 55</w:t>
            </w:r>
          </w:p>
        </w:tc>
        <w:tc>
          <w:tcPr>
            <w:tcW w:w="1559" w:type="dxa"/>
            <w:gridSpan w:val="2"/>
          </w:tcPr>
          <w:p w:rsidR="00773BDA" w:rsidRPr="00E33029" w:rsidRDefault="00773BDA" w:rsidP="00FF30DF">
            <w:pPr>
              <w:jc w:val="center"/>
              <w:rPr>
                <w:sz w:val="18"/>
                <w:szCs w:val="18"/>
              </w:rPr>
            </w:pPr>
            <w:r w:rsidRPr="00E33029">
              <w:rPr>
                <w:sz w:val="18"/>
                <w:szCs w:val="18"/>
              </w:rPr>
              <w:t>45/80 – 65</w:t>
            </w:r>
          </w:p>
        </w:tc>
        <w:tc>
          <w:tcPr>
            <w:tcW w:w="1560" w:type="dxa"/>
            <w:gridSpan w:val="2"/>
          </w:tcPr>
          <w:p w:rsidR="00773BDA" w:rsidRPr="00E33029" w:rsidRDefault="00773BDA" w:rsidP="00FF30DF">
            <w:pPr>
              <w:jc w:val="center"/>
              <w:rPr>
                <w:sz w:val="18"/>
                <w:szCs w:val="18"/>
              </w:rPr>
            </w:pPr>
            <w:r w:rsidRPr="00E33029">
              <w:rPr>
                <w:sz w:val="18"/>
                <w:szCs w:val="18"/>
              </w:rPr>
              <w:t>45/80 - 80</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Merge/>
            <w:vAlign w:val="center"/>
          </w:tcPr>
          <w:p w:rsidR="00773BDA" w:rsidRPr="00E33029" w:rsidRDefault="00773BDA" w:rsidP="00FF30DF">
            <w:pPr>
              <w:overflowPunct/>
              <w:autoSpaceDE/>
              <w:autoSpaceDN/>
              <w:adjustRightInd/>
              <w:jc w:val="left"/>
              <w:rPr>
                <w:sz w:val="18"/>
                <w:szCs w:val="18"/>
              </w:rPr>
            </w:pP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850" w:type="dxa"/>
          </w:tcPr>
          <w:p w:rsidR="00773BDA" w:rsidRPr="00E33029" w:rsidRDefault="00773BDA" w:rsidP="00FF30DF">
            <w:pPr>
              <w:spacing w:after="60"/>
              <w:rPr>
                <w:sz w:val="18"/>
                <w:szCs w:val="18"/>
              </w:rPr>
            </w:pPr>
            <w:proofErr w:type="spellStart"/>
            <w:r w:rsidRPr="00E33029">
              <w:rPr>
                <w:sz w:val="18"/>
                <w:szCs w:val="18"/>
              </w:rPr>
              <w:t>wyma-ganie</w:t>
            </w:r>
            <w:proofErr w:type="spellEnd"/>
          </w:p>
        </w:tc>
        <w:tc>
          <w:tcPr>
            <w:tcW w:w="709" w:type="dxa"/>
          </w:tcPr>
          <w:p w:rsidR="00773BDA" w:rsidRPr="00E33029" w:rsidRDefault="00773BDA" w:rsidP="00FF30DF">
            <w:pPr>
              <w:rPr>
                <w:sz w:val="18"/>
                <w:szCs w:val="18"/>
              </w:rPr>
            </w:pPr>
            <w:r w:rsidRPr="00E33029">
              <w:rPr>
                <w:sz w:val="18"/>
                <w:szCs w:val="18"/>
              </w:rPr>
              <w:t>klasa</w:t>
            </w:r>
          </w:p>
        </w:tc>
        <w:tc>
          <w:tcPr>
            <w:tcW w:w="851" w:type="dxa"/>
          </w:tcPr>
          <w:p w:rsidR="00773BDA" w:rsidRPr="00E33029" w:rsidRDefault="00773BDA" w:rsidP="00FF30DF">
            <w:pPr>
              <w:rPr>
                <w:sz w:val="18"/>
                <w:szCs w:val="18"/>
              </w:rPr>
            </w:pPr>
            <w:proofErr w:type="spellStart"/>
            <w:r w:rsidRPr="00E33029">
              <w:rPr>
                <w:sz w:val="18"/>
                <w:szCs w:val="18"/>
              </w:rPr>
              <w:t>wyma-ganie</w:t>
            </w:r>
            <w:proofErr w:type="spellEnd"/>
          </w:p>
        </w:tc>
        <w:tc>
          <w:tcPr>
            <w:tcW w:w="708" w:type="dxa"/>
          </w:tcPr>
          <w:p w:rsidR="00773BDA" w:rsidRPr="00E33029" w:rsidRDefault="00773BDA" w:rsidP="00FF30DF">
            <w:pPr>
              <w:rPr>
                <w:sz w:val="18"/>
                <w:szCs w:val="18"/>
              </w:rPr>
            </w:pPr>
            <w:r w:rsidRPr="00E33029">
              <w:rPr>
                <w:sz w:val="18"/>
                <w:szCs w:val="18"/>
              </w:rPr>
              <w:t>klasa</w:t>
            </w:r>
          </w:p>
        </w:tc>
        <w:tc>
          <w:tcPr>
            <w:tcW w:w="851" w:type="dxa"/>
          </w:tcPr>
          <w:p w:rsidR="00773BDA" w:rsidRPr="00E33029" w:rsidRDefault="00773BDA" w:rsidP="00FF30DF">
            <w:pPr>
              <w:rPr>
                <w:sz w:val="18"/>
                <w:szCs w:val="18"/>
              </w:rPr>
            </w:pPr>
            <w:proofErr w:type="spellStart"/>
            <w:r w:rsidRPr="00E33029">
              <w:rPr>
                <w:sz w:val="18"/>
                <w:szCs w:val="18"/>
              </w:rPr>
              <w:t>wyma-ganie</w:t>
            </w:r>
            <w:proofErr w:type="spellEnd"/>
          </w:p>
        </w:tc>
        <w:tc>
          <w:tcPr>
            <w:tcW w:w="709" w:type="dxa"/>
          </w:tcPr>
          <w:p w:rsidR="00773BDA" w:rsidRPr="00E33029" w:rsidRDefault="00773BDA" w:rsidP="00FF30DF">
            <w:pPr>
              <w:rPr>
                <w:sz w:val="18"/>
                <w:szCs w:val="18"/>
              </w:rPr>
            </w:pPr>
            <w:r w:rsidRPr="00E33029">
              <w:rPr>
                <w:sz w:val="18"/>
                <w:szCs w:val="18"/>
              </w:rPr>
              <w:t>klasa</w:t>
            </w:r>
          </w:p>
        </w:tc>
      </w:tr>
      <w:tr w:rsidR="00773BDA" w:rsidRPr="00E33029">
        <w:tc>
          <w:tcPr>
            <w:tcW w:w="1327" w:type="dxa"/>
          </w:tcPr>
          <w:p w:rsidR="00773BDA" w:rsidRPr="00E33029" w:rsidRDefault="00773BDA" w:rsidP="00FF30DF">
            <w:pPr>
              <w:jc w:val="left"/>
              <w:rPr>
                <w:sz w:val="18"/>
                <w:szCs w:val="18"/>
              </w:rPr>
            </w:pPr>
            <w:r w:rsidRPr="00E33029">
              <w:rPr>
                <w:sz w:val="18"/>
                <w:szCs w:val="18"/>
              </w:rPr>
              <w:t xml:space="preserve">Konsystencja w pośrednich temperaturach </w:t>
            </w:r>
            <w:proofErr w:type="spellStart"/>
            <w:r w:rsidRPr="00E33029">
              <w:rPr>
                <w:sz w:val="18"/>
                <w:szCs w:val="18"/>
              </w:rPr>
              <w:t>eksploa-tacyjnych</w:t>
            </w:r>
            <w:proofErr w:type="spellEnd"/>
          </w:p>
        </w:tc>
        <w:tc>
          <w:tcPr>
            <w:tcW w:w="1276" w:type="dxa"/>
            <w:vAlign w:val="center"/>
          </w:tcPr>
          <w:p w:rsidR="00773BDA" w:rsidRPr="00E33029" w:rsidRDefault="00773BDA" w:rsidP="00FF30DF">
            <w:pPr>
              <w:rPr>
                <w:sz w:val="18"/>
                <w:szCs w:val="18"/>
              </w:rPr>
            </w:pPr>
            <w:r w:rsidRPr="00E33029">
              <w:rPr>
                <w:sz w:val="18"/>
                <w:szCs w:val="18"/>
              </w:rPr>
              <w:t xml:space="preserve">Penetracja </w:t>
            </w:r>
          </w:p>
          <w:p w:rsidR="00773BDA" w:rsidRPr="00E33029" w:rsidRDefault="00773BDA" w:rsidP="00FF30DF">
            <w:pPr>
              <w:rPr>
                <w:sz w:val="18"/>
                <w:szCs w:val="18"/>
              </w:rPr>
            </w:pPr>
            <w:r w:rsidRPr="00E33029">
              <w:rPr>
                <w:sz w:val="18"/>
                <w:szCs w:val="18"/>
              </w:rPr>
              <w:t>w 25°C</w:t>
            </w:r>
          </w:p>
        </w:tc>
        <w:tc>
          <w:tcPr>
            <w:tcW w:w="850" w:type="dxa"/>
            <w:vAlign w:val="center"/>
          </w:tcPr>
          <w:p w:rsidR="00773BDA" w:rsidRPr="00E33029" w:rsidRDefault="00773BDA" w:rsidP="00FF30DF">
            <w:pPr>
              <w:tabs>
                <w:tab w:val="left" w:pos="285"/>
              </w:tabs>
              <w:jc w:val="center"/>
              <w:rPr>
                <w:sz w:val="18"/>
                <w:szCs w:val="18"/>
              </w:rPr>
            </w:pPr>
            <w:r w:rsidRPr="00E33029">
              <w:rPr>
                <w:sz w:val="18"/>
                <w:szCs w:val="18"/>
              </w:rPr>
              <w:t>PN-EN 1426 [20]</w:t>
            </w:r>
          </w:p>
        </w:tc>
        <w:tc>
          <w:tcPr>
            <w:tcW w:w="851" w:type="dxa"/>
            <w:vAlign w:val="center"/>
          </w:tcPr>
          <w:p w:rsidR="00773BDA" w:rsidRPr="00E33029" w:rsidRDefault="00773BDA" w:rsidP="00FF30DF">
            <w:pPr>
              <w:jc w:val="center"/>
              <w:rPr>
                <w:sz w:val="18"/>
                <w:szCs w:val="18"/>
              </w:rPr>
            </w:pPr>
            <w:r w:rsidRPr="00E33029">
              <w:rPr>
                <w:sz w:val="18"/>
                <w:szCs w:val="18"/>
              </w:rPr>
              <w:t>0,1 mm</w:t>
            </w:r>
          </w:p>
        </w:tc>
        <w:tc>
          <w:tcPr>
            <w:tcW w:w="850" w:type="dxa"/>
            <w:vAlign w:val="center"/>
          </w:tcPr>
          <w:p w:rsidR="00773BDA" w:rsidRPr="00E33029" w:rsidRDefault="00773BDA" w:rsidP="00FF30DF">
            <w:pPr>
              <w:jc w:val="center"/>
              <w:rPr>
                <w:sz w:val="18"/>
                <w:szCs w:val="18"/>
              </w:rPr>
            </w:pPr>
            <w:r w:rsidRPr="00E33029">
              <w:rPr>
                <w:sz w:val="18"/>
                <w:szCs w:val="18"/>
              </w:rPr>
              <w:t>45-80</w:t>
            </w:r>
          </w:p>
        </w:tc>
        <w:tc>
          <w:tcPr>
            <w:tcW w:w="709" w:type="dxa"/>
            <w:vAlign w:val="center"/>
          </w:tcPr>
          <w:p w:rsidR="00773BDA" w:rsidRPr="00E33029" w:rsidRDefault="00773BDA" w:rsidP="00FF30DF">
            <w:pPr>
              <w:jc w:val="center"/>
              <w:rPr>
                <w:sz w:val="18"/>
                <w:szCs w:val="18"/>
              </w:rPr>
            </w:pPr>
            <w:r w:rsidRPr="00E33029">
              <w:rPr>
                <w:sz w:val="18"/>
                <w:szCs w:val="18"/>
              </w:rPr>
              <w:t>4</w:t>
            </w:r>
          </w:p>
        </w:tc>
        <w:tc>
          <w:tcPr>
            <w:tcW w:w="851" w:type="dxa"/>
            <w:vAlign w:val="center"/>
          </w:tcPr>
          <w:p w:rsidR="00773BDA" w:rsidRPr="00E33029" w:rsidRDefault="00773BDA" w:rsidP="00FF30DF">
            <w:pPr>
              <w:jc w:val="center"/>
              <w:rPr>
                <w:sz w:val="18"/>
                <w:szCs w:val="18"/>
              </w:rPr>
            </w:pPr>
            <w:r w:rsidRPr="00E33029">
              <w:rPr>
                <w:sz w:val="18"/>
                <w:szCs w:val="18"/>
              </w:rPr>
              <w:t>45-80</w:t>
            </w:r>
          </w:p>
        </w:tc>
        <w:tc>
          <w:tcPr>
            <w:tcW w:w="708" w:type="dxa"/>
            <w:vAlign w:val="center"/>
          </w:tcPr>
          <w:p w:rsidR="00773BDA" w:rsidRPr="00E33029" w:rsidRDefault="00773BDA" w:rsidP="00FF30DF">
            <w:pPr>
              <w:jc w:val="center"/>
              <w:rPr>
                <w:sz w:val="18"/>
                <w:szCs w:val="18"/>
              </w:rPr>
            </w:pPr>
            <w:r w:rsidRPr="00E33029">
              <w:rPr>
                <w:sz w:val="18"/>
                <w:szCs w:val="18"/>
              </w:rPr>
              <w:t>4</w:t>
            </w:r>
          </w:p>
        </w:tc>
        <w:tc>
          <w:tcPr>
            <w:tcW w:w="851" w:type="dxa"/>
            <w:vAlign w:val="center"/>
          </w:tcPr>
          <w:p w:rsidR="00773BDA" w:rsidRPr="00E33029" w:rsidRDefault="00773BDA" w:rsidP="00FF30DF">
            <w:pPr>
              <w:jc w:val="center"/>
              <w:rPr>
                <w:sz w:val="18"/>
                <w:szCs w:val="18"/>
              </w:rPr>
            </w:pPr>
            <w:r w:rsidRPr="00E33029">
              <w:rPr>
                <w:sz w:val="18"/>
                <w:szCs w:val="18"/>
              </w:rPr>
              <w:t>45-80</w:t>
            </w:r>
          </w:p>
        </w:tc>
        <w:tc>
          <w:tcPr>
            <w:tcW w:w="709" w:type="dxa"/>
            <w:vAlign w:val="center"/>
          </w:tcPr>
          <w:p w:rsidR="00773BDA" w:rsidRPr="00E33029" w:rsidRDefault="00773BDA" w:rsidP="00FF30DF">
            <w:pPr>
              <w:jc w:val="center"/>
              <w:rPr>
                <w:sz w:val="18"/>
                <w:szCs w:val="18"/>
              </w:rPr>
            </w:pPr>
            <w:r w:rsidRPr="00E33029">
              <w:rPr>
                <w:sz w:val="18"/>
                <w:szCs w:val="18"/>
              </w:rPr>
              <w:t>4</w:t>
            </w:r>
          </w:p>
        </w:tc>
      </w:tr>
      <w:tr w:rsidR="00773BDA" w:rsidRPr="00E33029">
        <w:tc>
          <w:tcPr>
            <w:tcW w:w="1327" w:type="dxa"/>
          </w:tcPr>
          <w:p w:rsidR="00773BDA" w:rsidRPr="00E33029" w:rsidRDefault="00773BDA" w:rsidP="00FF30DF">
            <w:pPr>
              <w:jc w:val="left"/>
              <w:rPr>
                <w:sz w:val="18"/>
                <w:szCs w:val="18"/>
              </w:rPr>
            </w:pPr>
            <w:r w:rsidRPr="00E33029">
              <w:rPr>
                <w:sz w:val="18"/>
                <w:szCs w:val="18"/>
              </w:rPr>
              <w:t xml:space="preserve">Konsystencja  w wysokich  </w:t>
            </w:r>
            <w:proofErr w:type="spellStart"/>
            <w:r w:rsidRPr="00E33029">
              <w:rPr>
                <w:sz w:val="18"/>
                <w:szCs w:val="18"/>
              </w:rPr>
              <w:t>temperatu</w:t>
            </w:r>
            <w:proofErr w:type="spellEnd"/>
            <w:r w:rsidRPr="00E33029">
              <w:rPr>
                <w:sz w:val="18"/>
                <w:szCs w:val="18"/>
              </w:rPr>
              <w:t xml:space="preserve">-  </w:t>
            </w:r>
            <w:proofErr w:type="spellStart"/>
            <w:r w:rsidRPr="00E33029">
              <w:rPr>
                <w:sz w:val="18"/>
                <w:szCs w:val="18"/>
              </w:rPr>
              <w:t>rach</w:t>
            </w:r>
            <w:proofErr w:type="spellEnd"/>
            <w:r w:rsidRPr="00E33029">
              <w:rPr>
                <w:sz w:val="18"/>
                <w:szCs w:val="18"/>
              </w:rPr>
              <w:t xml:space="preserve"> </w:t>
            </w:r>
            <w:proofErr w:type="spellStart"/>
            <w:r w:rsidRPr="00E33029">
              <w:rPr>
                <w:sz w:val="18"/>
                <w:szCs w:val="18"/>
              </w:rPr>
              <w:t>eksploa-tacyjnych</w:t>
            </w:r>
            <w:proofErr w:type="spellEnd"/>
          </w:p>
        </w:tc>
        <w:tc>
          <w:tcPr>
            <w:tcW w:w="1276" w:type="dxa"/>
            <w:vAlign w:val="center"/>
          </w:tcPr>
          <w:p w:rsidR="00773BDA" w:rsidRPr="00E33029" w:rsidRDefault="00773BDA" w:rsidP="00FF30DF">
            <w:pPr>
              <w:rPr>
                <w:sz w:val="18"/>
                <w:szCs w:val="18"/>
              </w:rPr>
            </w:pPr>
            <w:r w:rsidRPr="00E33029">
              <w:rPr>
                <w:sz w:val="18"/>
                <w:szCs w:val="18"/>
              </w:rPr>
              <w:t>Temperatura mięknienia</w:t>
            </w:r>
          </w:p>
        </w:tc>
        <w:tc>
          <w:tcPr>
            <w:tcW w:w="850" w:type="dxa"/>
            <w:vAlign w:val="center"/>
          </w:tcPr>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55</w:t>
            </w:r>
          </w:p>
        </w:tc>
        <w:tc>
          <w:tcPr>
            <w:tcW w:w="709" w:type="dxa"/>
            <w:vAlign w:val="center"/>
          </w:tcPr>
          <w:p w:rsidR="00773BDA" w:rsidRPr="00E33029" w:rsidRDefault="00773BDA" w:rsidP="00FF30DF">
            <w:pPr>
              <w:jc w:val="center"/>
              <w:rPr>
                <w:sz w:val="18"/>
                <w:szCs w:val="18"/>
              </w:rPr>
            </w:pPr>
            <w:r w:rsidRPr="00E33029">
              <w:rPr>
                <w:sz w:val="18"/>
                <w:szCs w:val="18"/>
              </w:rPr>
              <w:t>7</w:t>
            </w:r>
          </w:p>
        </w:tc>
        <w:tc>
          <w:tcPr>
            <w:tcW w:w="851" w:type="dxa"/>
            <w:vAlign w:val="center"/>
          </w:tcPr>
          <w:p w:rsidR="00773BDA" w:rsidRPr="00E33029" w:rsidRDefault="00773BDA" w:rsidP="00FF30DF">
            <w:pPr>
              <w:jc w:val="center"/>
              <w:rPr>
                <w:sz w:val="18"/>
                <w:szCs w:val="18"/>
              </w:rPr>
            </w:pPr>
            <w:r w:rsidRPr="00E33029">
              <w:rPr>
                <w:sz w:val="18"/>
                <w:szCs w:val="18"/>
              </w:rPr>
              <w:t>≥ 65</w:t>
            </w:r>
          </w:p>
        </w:tc>
        <w:tc>
          <w:tcPr>
            <w:tcW w:w="708" w:type="dxa"/>
            <w:vAlign w:val="center"/>
          </w:tcPr>
          <w:p w:rsidR="00773BDA" w:rsidRPr="00E33029" w:rsidRDefault="00773BDA" w:rsidP="00FF30DF">
            <w:pPr>
              <w:jc w:val="center"/>
              <w:rPr>
                <w:sz w:val="18"/>
                <w:szCs w:val="18"/>
              </w:rPr>
            </w:pPr>
            <w:r w:rsidRPr="00E33029">
              <w:rPr>
                <w:sz w:val="18"/>
                <w:szCs w:val="18"/>
              </w:rPr>
              <w:t>5</w:t>
            </w:r>
          </w:p>
        </w:tc>
        <w:tc>
          <w:tcPr>
            <w:tcW w:w="851" w:type="dxa"/>
            <w:vAlign w:val="center"/>
          </w:tcPr>
          <w:p w:rsidR="00773BDA" w:rsidRPr="00E33029" w:rsidRDefault="00773BDA" w:rsidP="00FF30DF">
            <w:pPr>
              <w:jc w:val="center"/>
              <w:rPr>
                <w:sz w:val="18"/>
                <w:szCs w:val="18"/>
              </w:rPr>
            </w:pPr>
            <w:r w:rsidRPr="00E33029">
              <w:rPr>
                <w:sz w:val="18"/>
                <w:szCs w:val="18"/>
              </w:rPr>
              <w:t>≥ 80</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Kohezja</w:t>
            </w:r>
          </w:p>
        </w:tc>
        <w:tc>
          <w:tcPr>
            <w:tcW w:w="1276" w:type="dxa"/>
            <w:vAlign w:val="center"/>
          </w:tcPr>
          <w:p w:rsidR="00773BDA" w:rsidRPr="00E33029" w:rsidRDefault="00773BDA" w:rsidP="00FF30DF">
            <w:pPr>
              <w:jc w:val="left"/>
              <w:rPr>
                <w:sz w:val="18"/>
                <w:szCs w:val="18"/>
              </w:rPr>
            </w:pPr>
            <w:r w:rsidRPr="00E33029">
              <w:rPr>
                <w:sz w:val="18"/>
                <w:szCs w:val="18"/>
              </w:rPr>
              <w:t>Siła rozciąga-</w:t>
            </w:r>
            <w:proofErr w:type="spellStart"/>
            <w:r w:rsidRPr="00E33029">
              <w:rPr>
                <w:sz w:val="18"/>
                <w:szCs w:val="18"/>
              </w:rPr>
              <w:t>nia</w:t>
            </w:r>
            <w:proofErr w:type="spellEnd"/>
            <w:r w:rsidRPr="00E33029">
              <w:rPr>
                <w:sz w:val="18"/>
                <w:szCs w:val="18"/>
              </w:rPr>
              <w:t xml:space="preserve"> (metoda z </w:t>
            </w:r>
            <w:proofErr w:type="spellStart"/>
            <w:r w:rsidRPr="00E33029">
              <w:rPr>
                <w:sz w:val="18"/>
                <w:szCs w:val="18"/>
              </w:rPr>
              <w:t>duktylome</w:t>
            </w:r>
            <w:proofErr w:type="spellEnd"/>
            <w:r w:rsidRPr="00E33029">
              <w:rPr>
                <w:sz w:val="18"/>
                <w:szCs w:val="18"/>
              </w:rPr>
              <w:t>-trem, rozciąganie 50 mm/min)</w:t>
            </w:r>
          </w:p>
        </w:tc>
        <w:tc>
          <w:tcPr>
            <w:tcW w:w="850" w:type="dxa"/>
            <w:vAlign w:val="center"/>
          </w:tcPr>
          <w:p w:rsidR="00773BDA" w:rsidRPr="00E33029" w:rsidRDefault="00773BDA" w:rsidP="00FF30DF">
            <w:pPr>
              <w:jc w:val="center"/>
              <w:rPr>
                <w:sz w:val="18"/>
                <w:szCs w:val="18"/>
              </w:rPr>
            </w:pPr>
            <w:r w:rsidRPr="00E33029">
              <w:rPr>
                <w:sz w:val="18"/>
                <w:szCs w:val="18"/>
              </w:rPr>
              <w:t>PN-EN 13589 [60]      PN-EN 13703 [61]</w:t>
            </w:r>
          </w:p>
        </w:tc>
        <w:tc>
          <w:tcPr>
            <w:tcW w:w="851" w:type="dxa"/>
            <w:vAlign w:val="center"/>
          </w:tcPr>
          <w:p w:rsidR="00773BDA" w:rsidRPr="00E33029" w:rsidRDefault="00773BDA" w:rsidP="00FF30DF">
            <w:pPr>
              <w:jc w:val="center"/>
              <w:rPr>
                <w:sz w:val="18"/>
                <w:szCs w:val="18"/>
              </w:rPr>
            </w:pPr>
            <w:r w:rsidRPr="00E33029">
              <w:rPr>
                <w:sz w:val="18"/>
                <w:szCs w:val="18"/>
              </w:rPr>
              <w:t>J/cm</w:t>
            </w:r>
            <w:r w:rsidRPr="00E33029">
              <w:rPr>
                <w:sz w:val="18"/>
                <w:szCs w:val="18"/>
                <w:vertAlign w:val="superscript"/>
              </w:rPr>
              <w:t>2</w:t>
            </w:r>
          </w:p>
        </w:tc>
        <w:tc>
          <w:tcPr>
            <w:tcW w:w="850" w:type="dxa"/>
            <w:vAlign w:val="center"/>
          </w:tcPr>
          <w:p w:rsidR="00773BDA" w:rsidRPr="00E33029" w:rsidRDefault="00773BDA" w:rsidP="00FF30DF">
            <w:pPr>
              <w:jc w:val="center"/>
              <w:rPr>
                <w:sz w:val="18"/>
                <w:szCs w:val="18"/>
              </w:rPr>
            </w:pPr>
            <w:r w:rsidRPr="00E33029">
              <w:rPr>
                <w:sz w:val="18"/>
                <w:szCs w:val="18"/>
              </w:rPr>
              <w:t>≥ 3</w:t>
            </w:r>
          </w:p>
          <w:p w:rsidR="00773BDA" w:rsidRPr="00E33029" w:rsidRDefault="00773BDA" w:rsidP="00FF30DF">
            <w:pPr>
              <w:jc w:val="center"/>
              <w:rPr>
                <w:sz w:val="18"/>
                <w:szCs w:val="18"/>
              </w:rPr>
            </w:pPr>
            <w:r w:rsidRPr="00E33029">
              <w:rPr>
                <w:sz w:val="18"/>
                <w:szCs w:val="18"/>
              </w:rPr>
              <w:t>w 5°C</w:t>
            </w:r>
          </w:p>
        </w:tc>
        <w:tc>
          <w:tcPr>
            <w:tcW w:w="709"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≥2</w:t>
            </w:r>
          </w:p>
          <w:p w:rsidR="00773BDA" w:rsidRPr="00E33029" w:rsidRDefault="00773BDA" w:rsidP="00FF30DF">
            <w:pPr>
              <w:jc w:val="center"/>
              <w:rPr>
                <w:sz w:val="18"/>
                <w:szCs w:val="18"/>
              </w:rPr>
            </w:pPr>
            <w:r w:rsidRPr="00E33029">
              <w:rPr>
                <w:sz w:val="18"/>
                <w:szCs w:val="18"/>
              </w:rPr>
              <w:t>w 10°C</w:t>
            </w:r>
          </w:p>
        </w:tc>
        <w:tc>
          <w:tcPr>
            <w:tcW w:w="708" w:type="dxa"/>
            <w:vAlign w:val="center"/>
          </w:tcPr>
          <w:p w:rsidR="00773BDA" w:rsidRPr="00E33029" w:rsidRDefault="00773BDA" w:rsidP="00FF30DF">
            <w:pPr>
              <w:jc w:val="center"/>
              <w:rPr>
                <w:sz w:val="18"/>
                <w:szCs w:val="18"/>
              </w:rPr>
            </w:pPr>
            <w:r w:rsidRPr="00E33029">
              <w:rPr>
                <w:sz w:val="18"/>
                <w:szCs w:val="18"/>
              </w:rPr>
              <w:t>6</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p w:rsidR="00773BDA" w:rsidRPr="00E33029" w:rsidRDefault="00773BDA" w:rsidP="00FF30DF">
            <w:pPr>
              <w:jc w:val="center"/>
              <w:rPr>
                <w:sz w:val="18"/>
                <w:szCs w:val="18"/>
              </w:rPr>
            </w:pPr>
            <w:r w:rsidRPr="00E33029">
              <w:rPr>
                <w:sz w:val="18"/>
                <w:szCs w:val="18"/>
              </w:rPr>
              <w:t>(w 10</w:t>
            </w:r>
            <w:r w:rsidRPr="00E33029">
              <w:rPr>
                <w:sz w:val="18"/>
                <w:szCs w:val="18"/>
                <w:vertAlign w:val="superscript"/>
              </w:rPr>
              <w:t>0</w:t>
            </w:r>
            <w:r w:rsidRPr="00E33029">
              <w:rPr>
                <w:sz w:val="18"/>
                <w:szCs w:val="18"/>
              </w:rPr>
              <w:t>C)</w:t>
            </w:r>
          </w:p>
        </w:tc>
        <w:tc>
          <w:tcPr>
            <w:tcW w:w="709" w:type="dxa"/>
            <w:vAlign w:val="center"/>
          </w:tcPr>
          <w:p w:rsidR="00773BDA" w:rsidRPr="00E33029" w:rsidRDefault="00773BDA" w:rsidP="00FF30DF">
            <w:pPr>
              <w:jc w:val="center"/>
              <w:rPr>
                <w:sz w:val="18"/>
                <w:szCs w:val="18"/>
              </w:rPr>
            </w:pPr>
            <w:r w:rsidRPr="00E33029">
              <w:rPr>
                <w:sz w:val="18"/>
                <w:szCs w:val="18"/>
              </w:rPr>
              <w:t>-</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Rozciąganie bezpośrednie w 5°C (rozciąganie 100 mm/min)</w:t>
            </w:r>
          </w:p>
        </w:tc>
        <w:tc>
          <w:tcPr>
            <w:tcW w:w="850" w:type="dxa"/>
            <w:vAlign w:val="center"/>
          </w:tcPr>
          <w:p w:rsidR="00773BDA" w:rsidRPr="00E33029" w:rsidRDefault="00773BDA" w:rsidP="00FF30DF">
            <w:pPr>
              <w:jc w:val="center"/>
              <w:rPr>
                <w:sz w:val="18"/>
                <w:szCs w:val="18"/>
              </w:rPr>
            </w:pPr>
            <w:r w:rsidRPr="00E33029">
              <w:rPr>
                <w:sz w:val="18"/>
                <w:szCs w:val="18"/>
              </w:rPr>
              <w:t>PN-EN 13587 [58]      PN-EN 13703 [61]</w:t>
            </w:r>
          </w:p>
        </w:tc>
        <w:tc>
          <w:tcPr>
            <w:tcW w:w="851" w:type="dxa"/>
            <w:vAlign w:val="center"/>
          </w:tcPr>
          <w:p w:rsidR="00773BDA" w:rsidRPr="00E33029" w:rsidRDefault="00773BDA" w:rsidP="00FF30DF">
            <w:pPr>
              <w:jc w:val="center"/>
              <w:rPr>
                <w:sz w:val="18"/>
                <w:szCs w:val="18"/>
              </w:rPr>
            </w:pPr>
            <w:r w:rsidRPr="00E33029">
              <w:rPr>
                <w:sz w:val="18"/>
                <w:szCs w:val="18"/>
              </w:rPr>
              <w:t>J/cm</w:t>
            </w:r>
            <w:r w:rsidRPr="00E33029">
              <w:rPr>
                <w:sz w:val="18"/>
                <w:szCs w:val="18"/>
                <w:vertAlign w:val="superscript"/>
              </w:rPr>
              <w:t>2</w:t>
            </w:r>
          </w:p>
        </w:tc>
        <w:tc>
          <w:tcPr>
            <w:tcW w:w="850"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Wahadło </w:t>
            </w:r>
            <w:proofErr w:type="spellStart"/>
            <w:r w:rsidRPr="00E33029">
              <w:rPr>
                <w:sz w:val="18"/>
                <w:szCs w:val="18"/>
              </w:rPr>
              <w:t>Vialit</w:t>
            </w:r>
            <w:proofErr w:type="spellEnd"/>
            <w:r w:rsidRPr="00E33029">
              <w:rPr>
                <w:sz w:val="18"/>
                <w:szCs w:val="18"/>
              </w:rPr>
              <w:t xml:space="preserve"> (meto-da uderzenia)</w:t>
            </w:r>
          </w:p>
        </w:tc>
        <w:tc>
          <w:tcPr>
            <w:tcW w:w="850" w:type="dxa"/>
            <w:vAlign w:val="center"/>
          </w:tcPr>
          <w:p w:rsidR="00773BDA" w:rsidRPr="00E33029" w:rsidRDefault="00773BDA" w:rsidP="00FF30DF">
            <w:pPr>
              <w:jc w:val="center"/>
              <w:rPr>
                <w:sz w:val="18"/>
                <w:szCs w:val="18"/>
              </w:rPr>
            </w:pPr>
            <w:r w:rsidRPr="00E33029">
              <w:rPr>
                <w:sz w:val="18"/>
                <w:szCs w:val="18"/>
              </w:rPr>
              <w:t>PN-EN 13588 [59]</w:t>
            </w:r>
          </w:p>
        </w:tc>
        <w:tc>
          <w:tcPr>
            <w:tcW w:w="851" w:type="dxa"/>
            <w:vAlign w:val="center"/>
          </w:tcPr>
          <w:p w:rsidR="00773BDA" w:rsidRPr="00E33029" w:rsidRDefault="00773BDA" w:rsidP="00FF30DF">
            <w:pPr>
              <w:jc w:val="center"/>
              <w:rPr>
                <w:sz w:val="18"/>
                <w:szCs w:val="18"/>
              </w:rPr>
            </w:pPr>
            <w:r w:rsidRPr="00E33029">
              <w:rPr>
                <w:sz w:val="18"/>
                <w:szCs w:val="18"/>
              </w:rPr>
              <w:t>J/cm</w:t>
            </w:r>
            <w:r w:rsidRPr="00E33029">
              <w:rPr>
                <w:sz w:val="18"/>
                <w:szCs w:val="18"/>
                <w:vertAlign w:val="superscript"/>
              </w:rPr>
              <w:t>2</w:t>
            </w:r>
          </w:p>
        </w:tc>
        <w:tc>
          <w:tcPr>
            <w:tcW w:w="850"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 xml:space="preserve">Stałość </w:t>
            </w:r>
            <w:proofErr w:type="spellStart"/>
            <w:r w:rsidRPr="00E33029">
              <w:rPr>
                <w:sz w:val="18"/>
                <w:szCs w:val="18"/>
              </w:rPr>
              <w:t>kon</w:t>
            </w:r>
            <w:proofErr w:type="spellEnd"/>
            <w:r w:rsidRPr="00E33029">
              <w:rPr>
                <w:sz w:val="18"/>
                <w:szCs w:val="18"/>
              </w:rPr>
              <w:t>-</w:t>
            </w:r>
          </w:p>
          <w:p w:rsidR="00773BDA" w:rsidRPr="00E33029" w:rsidRDefault="00773BDA" w:rsidP="00FF30DF">
            <w:pPr>
              <w:jc w:val="left"/>
              <w:rPr>
                <w:sz w:val="18"/>
                <w:szCs w:val="18"/>
              </w:rPr>
            </w:pPr>
            <w:proofErr w:type="spellStart"/>
            <w:r w:rsidRPr="00E33029">
              <w:rPr>
                <w:sz w:val="18"/>
                <w:szCs w:val="18"/>
              </w:rPr>
              <w:t>systencji</w:t>
            </w:r>
            <w:proofErr w:type="spellEnd"/>
            <w:r w:rsidRPr="00E33029">
              <w:rPr>
                <w:sz w:val="18"/>
                <w:szCs w:val="18"/>
              </w:rPr>
              <w:t xml:space="preserve"> (Odporność na starzenie)</w:t>
            </w:r>
          </w:p>
          <w:p w:rsidR="00773BDA" w:rsidRPr="00E33029" w:rsidRDefault="00773BDA" w:rsidP="00FF30DF">
            <w:pPr>
              <w:jc w:val="left"/>
              <w:rPr>
                <w:sz w:val="18"/>
                <w:szCs w:val="18"/>
              </w:rPr>
            </w:pPr>
            <w:r w:rsidRPr="00E33029">
              <w:rPr>
                <w:sz w:val="18"/>
                <w:szCs w:val="18"/>
              </w:rPr>
              <w:t>wg PN-EN 12607-1 [29]</w:t>
            </w:r>
          </w:p>
        </w:tc>
        <w:tc>
          <w:tcPr>
            <w:tcW w:w="1276" w:type="dxa"/>
            <w:vAlign w:val="center"/>
          </w:tcPr>
          <w:p w:rsidR="00773BDA" w:rsidRPr="00E33029" w:rsidRDefault="00773BDA" w:rsidP="00FF30DF">
            <w:pPr>
              <w:jc w:val="center"/>
              <w:rPr>
                <w:sz w:val="18"/>
                <w:szCs w:val="18"/>
              </w:rPr>
            </w:pPr>
            <w:r w:rsidRPr="00E33029">
              <w:rPr>
                <w:sz w:val="18"/>
                <w:szCs w:val="18"/>
              </w:rPr>
              <w:t>Zmiana masy</w:t>
            </w:r>
          </w:p>
        </w:tc>
        <w:tc>
          <w:tcPr>
            <w:tcW w:w="850" w:type="dxa"/>
            <w:vAlign w:val="center"/>
          </w:tcPr>
          <w:p w:rsidR="00773BDA" w:rsidRPr="00E33029" w:rsidRDefault="00773BDA" w:rsidP="00FF30DF">
            <w:pPr>
              <w:jc w:val="center"/>
              <w:rPr>
                <w:sz w:val="18"/>
                <w:szCs w:val="18"/>
              </w:rPr>
            </w:pPr>
            <w:r w:rsidRPr="00E33029">
              <w:rPr>
                <w:sz w:val="18"/>
                <w:szCs w:val="18"/>
              </w:rPr>
              <w:t>PN-EN 12607-1[29]</w:t>
            </w:r>
          </w:p>
        </w:tc>
        <w:tc>
          <w:tcPr>
            <w:tcW w:w="851" w:type="dxa"/>
            <w:vAlign w:val="center"/>
          </w:tcPr>
          <w:p w:rsidR="00773BDA" w:rsidRPr="00E33029" w:rsidRDefault="00773BDA" w:rsidP="00FF30DF">
            <w:pPr>
              <w:jc w:val="center"/>
              <w:rPr>
                <w:sz w:val="18"/>
                <w:szCs w:val="18"/>
              </w:rPr>
            </w:pPr>
            <w:r w:rsidRPr="00E33029">
              <w:rPr>
                <w:sz w:val="18"/>
                <w:szCs w:val="18"/>
              </w:rPr>
              <w:t>%</w:t>
            </w:r>
          </w:p>
        </w:tc>
        <w:tc>
          <w:tcPr>
            <w:tcW w:w="850" w:type="dxa"/>
            <w:vAlign w:val="center"/>
          </w:tcPr>
          <w:p w:rsidR="00773BDA" w:rsidRPr="00E33029" w:rsidRDefault="00773BDA" w:rsidP="00FF30DF">
            <w:pPr>
              <w:jc w:val="center"/>
              <w:rPr>
                <w:sz w:val="18"/>
                <w:szCs w:val="18"/>
              </w:rPr>
            </w:pPr>
            <w:r w:rsidRPr="00E33029">
              <w:rPr>
                <w:sz w:val="18"/>
                <w:szCs w:val="18"/>
              </w:rPr>
              <w:t>≤ 0,5</w:t>
            </w:r>
          </w:p>
        </w:tc>
        <w:tc>
          <w:tcPr>
            <w:tcW w:w="709"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0,5</w:t>
            </w:r>
          </w:p>
        </w:tc>
        <w:tc>
          <w:tcPr>
            <w:tcW w:w="708"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0,5</w:t>
            </w:r>
          </w:p>
        </w:tc>
        <w:tc>
          <w:tcPr>
            <w:tcW w:w="709" w:type="dxa"/>
            <w:vAlign w:val="center"/>
          </w:tcPr>
          <w:p w:rsidR="00773BDA" w:rsidRPr="00E33029" w:rsidRDefault="00773BDA" w:rsidP="00FF30DF">
            <w:pPr>
              <w:jc w:val="center"/>
              <w:rPr>
                <w:sz w:val="18"/>
                <w:szCs w:val="18"/>
              </w:rPr>
            </w:pPr>
            <w:r w:rsidRPr="00E33029">
              <w:rPr>
                <w:sz w:val="18"/>
                <w:szCs w:val="18"/>
              </w:rPr>
              <w:t>3</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Pozostała penetracja</w:t>
            </w:r>
          </w:p>
        </w:tc>
        <w:tc>
          <w:tcPr>
            <w:tcW w:w="850" w:type="dxa"/>
            <w:vAlign w:val="center"/>
          </w:tcPr>
          <w:p w:rsidR="00773BDA" w:rsidRPr="00E33029" w:rsidRDefault="00773BDA" w:rsidP="00FF30DF">
            <w:pPr>
              <w:jc w:val="center"/>
              <w:rPr>
                <w:sz w:val="18"/>
                <w:szCs w:val="18"/>
              </w:rPr>
            </w:pPr>
            <w:r w:rsidRPr="00E33029">
              <w:rPr>
                <w:sz w:val="18"/>
                <w:szCs w:val="18"/>
              </w:rPr>
              <w:t>PN-EN 1426 [20]</w:t>
            </w:r>
          </w:p>
        </w:tc>
        <w:tc>
          <w:tcPr>
            <w:tcW w:w="851" w:type="dxa"/>
            <w:vAlign w:val="center"/>
          </w:tcPr>
          <w:p w:rsidR="00773BDA" w:rsidRPr="00E33029" w:rsidRDefault="00773BDA" w:rsidP="00FF30DF">
            <w:pPr>
              <w:spacing w:before="120"/>
              <w:jc w:val="center"/>
              <w:rPr>
                <w:sz w:val="18"/>
                <w:szCs w:val="18"/>
              </w:rPr>
            </w:pPr>
            <w:r w:rsidRPr="00E33029">
              <w:rPr>
                <w:sz w:val="18"/>
                <w:szCs w:val="18"/>
              </w:rPr>
              <w:t>%</w:t>
            </w:r>
          </w:p>
        </w:tc>
        <w:tc>
          <w:tcPr>
            <w:tcW w:w="850" w:type="dxa"/>
            <w:vAlign w:val="center"/>
          </w:tcPr>
          <w:p w:rsidR="00773BDA" w:rsidRPr="00E33029" w:rsidRDefault="00773BDA" w:rsidP="00FF30DF">
            <w:pPr>
              <w:spacing w:before="120"/>
              <w:jc w:val="center"/>
              <w:rPr>
                <w:sz w:val="18"/>
                <w:szCs w:val="18"/>
              </w:rPr>
            </w:pPr>
            <w:r w:rsidRPr="00E33029">
              <w:rPr>
                <w:sz w:val="18"/>
                <w:szCs w:val="18"/>
              </w:rPr>
              <w:t>≥ 60</w:t>
            </w:r>
          </w:p>
        </w:tc>
        <w:tc>
          <w:tcPr>
            <w:tcW w:w="709" w:type="dxa"/>
            <w:vAlign w:val="center"/>
          </w:tcPr>
          <w:p w:rsidR="00773BDA" w:rsidRPr="00E33029" w:rsidRDefault="00773BDA" w:rsidP="00FF30DF">
            <w:pPr>
              <w:spacing w:before="120"/>
              <w:jc w:val="center"/>
              <w:rPr>
                <w:sz w:val="18"/>
                <w:szCs w:val="18"/>
              </w:rPr>
            </w:pPr>
            <w:r w:rsidRPr="00E33029">
              <w:rPr>
                <w:sz w:val="18"/>
                <w:szCs w:val="18"/>
              </w:rPr>
              <w:t>7</w:t>
            </w:r>
          </w:p>
        </w:tc>
        <w:tc>
          <w:tcPr>
            <w:tcW w:w="851" w:type="dxa"/>
            <w:vAlign w:val="center"/>
          </w:tcPr>
          <w:p w:rsidR="00773BDA" w:rsidRPr="00E33029" w:rsidRDefault="00773BDA" w:rsidP="00FF30DF">
            <w:pPr>
              <w:spacing w:before="120"/>
              <w:jc w:val="center"/>
              <w:rPr>
                <w:sz w:val="18"/>
                <w:szCs w:val="18"/>
              </w:rPr>
            </w:pPr>
            <w:r w:rsidRPr="00E33029">
              <w:rPr>
                <w:sz w:val="18"/>
                <w:szCs w:val="18"/>
              </w:rPr>
              <w:t>≥ 60</w:t>
            </w:r>
          </w:p>
        </w:tc>
        <w:tc>
          <w:tcPr>
            <w:tcW w:w="708" w:type="dxa"/>
            <w:vAlign w:val="center"/>
          </w:tcPr>
          <w:p w:rsidR="00773BDA" w:rsidRPr="00E33029" w:rsidRDefault="00773BDA" w:rsidP="00FF30DF">
            <w:pPr>
              <w:spacing w:before="120"/>
              <w:jc w:val="center"/>
              <w:rPr>
                <w:sz w:val="18"/>
                <w:szCs w:val="18"/>
              </w:rPr>
            </w:pPr>
            <w:r w:rsidRPr="00E33029">
              <w:rPr>
                <w:sz w:val="18"/>
                <w:szCs w:val="18"/>
              </w:rPr>
              <w:t>7</w:t>
            </w:r>
          </w:p>
        </w:tc>
        <w:tc>
          <w:tcPr>
            <w:tcW w:w="851" w:type="dxa"/>
            <w:vAlign w:val="center"/>
          </w:tcPr>
          <w:p w:rsidR="00773BDA" w:rsidRPr="00E33029" w:rsidRDefault="00773BDA" w:rsidP="00FF30DF">
            <w:pPr>
              <w:spacing w:before="120"/>
              <w:jc w:val="center"/>
              <w:rPr>
                <w:sz w:val="18"/>
                <w:szCs w:val="18"/>
              </w:rPr>
            </w:pPr>
            <w:r w:rsidRPr="00E33029">
              <w:rPr>
                <w:sz w:val="18"/>
                <w:szCs w:val="18"/>
              </w:rPr>
              <w:t>≥ 60</w:t>
            </w:r>
          </w:p>
        </w:tc>
        <w:tc>
          <w:tcPr>
            <w:tcW w:w="709" w:type="dxa"/>
            <w:vAlign w:val="center"/>
          </w:tcPr>
          <w:p w:rsidR="00773BDA" w:rsidRPr="00E33029" w:rsidRDefault="00773BDA" w:rsidP="00FF30DF">
            <w:pPr>
              <w:spacing w:before="120"/>
              <w:jc w:val="center"/>
              <w:rPr>
                <w:sz w:val="18"/>
                <w:szCs w:val="18"/>
              </w:rPr>
            </w:pPr>
            <w:r w:rsidRPr="00E33029">
              <w:rPr>
                <w:sz w:val="18"/>
                <w:szCs w:val="18"/>
              </w:rPr>
              <w:t>7</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Wzrost </w:t>
            </w:r>
            <w:proofErr w:type="spellStart"/>
            <w:r w:rsidRPr="00E33029">
              <w:rPr>
                <w:sz w:val="18"/>
                <w:szCs w:val="18"/>
              </w:rPr>
              <w:t>tem-peratury</w:t>
            </w:r>
            <w:proofErr w:type="spellEnd"/>
            <w:r w:rsidRPr="00E33029">
              <w:rPr>
                <w:sz w:val="18"/>
                <w:szCs w:val="18"/>
              </w:rPr>
              <w:t xml:space="preserve"> mięknienia</w:t>
            </w:r>
          </w:p>
        </w:tc>
        <w:tc>
          <w:tcPr>
            <w:tcW w:w="850" w:type="dxa"/>
            <w:vAlign w:val="center"/>
          </w:tcPr>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8</w:t>
            </w:r>
          </w:p>
        </w:tc>
        <w:tc>
          <w:tcPr>
            <w:tcW w:w="709"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8</w:t>
            </w:r>
          </w:p>
        </w:tc>
        <w:tc>
          <w:tcPr>
            <w:tcW w:w="708"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8</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1327" w:type="dxa"/>
            <w:vAlign w:val="center"/>
          </w:tcPr>
          <w:p w:rsidR="00773BDA" w:rsidRPr="00E33029" w:rsidRDefault="00773BDA" w:rsidP="00FF30DF">
            <w:pPr>
              <w:jc w:val="left"/>
              <w:rPr>
                <w:sz w:val="18"/>
                <w:szCs w:val="18"/>
              </w:rPr>
            </w:pPr>
            <w:r w:rsidRPr="00E33029">
              <w:rPr>
                <w:sz w:val="18"/>
                <w:szCs w:val="18"/>
              </w:rPr>
              <w:t>Inne właściwości</w:t>
            </w:r>
          </w:p>
        </w:tc>
        <w:tc>
          <w:tcPr>
            <w:tcW w:w="1276" w:type="dxa"/>
            <w:vAlign w:val="center"/>
          </w:tcPr>
          <w:p w:rsidR="00773BDA" w:rsidRPr="00E33029" w:rsidRDefault="00773BDA" w:rsidP="00FF30DF">
            <w:pPr>
              <w:jc w:val="left"/>
              <w:rPr>
                <w:sz w:val="18"/>
                <w:szCs w:val="18"/>
              </w:rPr>
            </w:pPr>
            <w:r w:rsidRPr="00E33029">
              <w:rPr>
                <w:sz w:val="18"/>
                <w:szCs w:val="18"/>
              </w:rPr>
              <w:t>Temperatura zapłonu</w:t>
            </w:r>
          </w:p>
        </w:tc>
        <w:tc>
          <w:tcPr>
            <w:tcW w:w="850" w:type="dxa"/>
            <w:vAlign w:val="center"/>
          </w:tcPr>
          <w:p w:rsidR="00773BDA" w:rsidRPr="00E33029" w:rsidRDefault="00773BDA" w:rsidP="00FF30DF">
            <w:pPr>
              <w:jc w:val="center"/>
              <w:rPr>
                <w:sz w:val="18"/>
                <w:szCs w:val="18"/>
              </w:rPr>
            </w:pPr>
            <w:r w:rsidRPr="00E33029">
              <w:rPr>
                <w:sz w:val="18"/>
                <w:szCs w:val="18"/>
              </w:rPr>
              <w:t>PN-EN ISO 2592 [68]</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235</w:t>
            </w:r>
          </w:p>
        </w:tc>
        <w:tc>
          <w:tcPr>
            <w:tcW w:w="709"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235</w:t>
            </w:r>
          </w:p>
        </w:tc>
        <w:tc>
          <w:tcPr>
            <w:tcW w:w="708"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235</w:t>
            </w:r>
          </w:p>
        </w:tc>
        <w:tc>
          <w:tcPr>
            <w:tcW w:w="709" w:type="dxa"/>
            <w:vAlign w:val="center"/>
          </w:tcPr>
          <w:p w:rsidR="00773BDA" w:rsidRPr="00E33029" w:rsidRDefault="00773BDA" w:rsidP="00FF30DF">
            <w:pPr>
              <w:jc w:val="center"/>
              <w:rPr>
                <w:sz w:val="18"/>
                <w:szCs w:val="18"/>
              </w:rPr>
            </w:pPr>
            <w:r w:rsidRPr="00E33029">
              <w:rPr>
                <w:sz w:val="18"/>
                <w:szCs w:val="18"/>
              </w:rPr>
              <w:t>3</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Wymagania</w:t>
            </w:r>
          </w:p>
          <w:p w:rsidR="00773BDA" w:rsidRPr="00E33029" w:rsidRDefault="00773BDA" w:rsidP="00FF30DF">
            <w:pPr>
              <w:jc w:val="left"/>
              <w:rPr>
                <w:sz w:val="18"/>
                <w:szCs w:val="18"/>
              </w:rPr>
            </w:pPr>
            <w:r w:rsidRPr="00E33029">
              <w:rPr>
                <w:sz w:val="18"/>
                <w:szCs w:val="18"/>
              </w:rPr>
              <w:t>Dodatkowe</w:t>
            </w:r>
          </w:p>
        </w:tc>
        <w:tc>
          <w:tcPr>
            <w:tcW w:w="1276" w:type="dxa"/>
            <w:vAlign w:val="center"/>
          </w:tcPr>
          <w:p w:rsidR="00773BDA" w:rsidRPr="00E33029" w:rsidRDefault="00773BDA" w:rsidP="00FF30DF">
            <w:pPr>
              <w:jc w:val="left"/>
              <w:rPr>
                <w:sz w:val="18"/>
                <w:szCs w:val="18"/>
              </w:rPr>
            </w:pPr>
            <w:r w:rsidRPr="00E33029">
              <w:rPr>
                <w:sz w:val="18"/>
                <w:szCs w:val="18"/>
              </w:rPr>
              <w:t>Temperatura łamliwości</w:t>
            </w:r>
          </w:p>
        </w:tc>
        <w:tc>
          <w:tcPr>
            <w:tcW w:w="850" w:type="dxa"/>
            <w:vAlign w:val="center"/>
          </w:tcPr>
          <w:p w:rsidR="00773BDA" w:rsidRPr="00E33029" w:rsidRDefault="00773BDA" w:rsidP="00FF30DF">
            <w:pPr>
              <w:jc w:val="center"/>
              <w:rPr>
                <w:sz w:val="18"/>
                <w:szCs w:val="18"/>
              </w:rPr>
            </w:pPr>
            <w:r w:rsidRPr="00E33029">
              <w:rPr>
                <w:sz w:val="18"/>
                <w:szCs w:val="18"/>
              </w:rPr>
              <w:t>PN-EN 12593 [25]</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-15</w:t>
            </w:r>
          </w:p>
        </w:tc>
        <w:tc>
          <w:tcPr>
            <w:tcW w:w="709" w:type="dxa"/>
            <w:vAlign w:val="center"/>
          </w:tcPr>
          <w:p w:rsidR="00773BDA" w:rsidRPr="00E33029" w:rsidRDefault="00773BDA" w:rsidP="00FF30DF">
            <w:pPr>
              <w:jc w:val="center"/>
              <w:rPr>
                <w:sz w:val="18"/>
                <w:szCs w:val="18"/>
              </w:rPr>
            </w:pPr>
            <w:r w:rsidRPr="00E33029">
              <w:rPr>
                <w:sz w:val="18"/>
                <w:szCs w:val="18"/>
              </w:rPr>
              <w:t>7</w:t>
            </w:r>
          </w:p>
        </w:tc>
        <w:tc>
          <w:tcPr>
            <w:tcW w:w="851" w:type="dxa"/>
            <w:vAlign w:val="center"/>
          </w:tcPr>
          <w:p w:rsidR="00773BDA" w:rsidRPr="00E33029" w:rsidRDefault="00773BDA" w:rsidP="00FF30DF">
            <w:pPr>
              <w:jc w:val="center"/>
              <w:rPr>
                <w:sz w:val="18"/>
                <w:szCs w:val="18"/>
              </w:rPr>
            </w:pPr>
            <w:r w:rsidRPr="00E33029">
              <w:rPr>
                <w:sz w:val="18"/>
                <w:szCs w:val="18"/>
              </w:rPr>
              <w:t>≤ -15</w:t>
            </w:r>
          </w:p>
        </w:tc>
        <w:tc>
          <w:tcPr>
            <w:tcW w:w="708" w:type="dxa"/>
            <w:vAlign w:val="center"/>
          </w:tcPr>
          <w:p w:rsidR="00773BDA" w:rsidRPr="00E33029" w:rsidRDefault="00773BDA" w:rsidP="00FF30DF">
            <w:pPr>
              <w:jc w:val="center"/>
              <w:rPr>
                <w:sz w:val="18"/>
                <w:szCs w:val="18"/>
              </w:rPr>
            </w:pPr>
            <w:r w:rsidRPr="00E33029">
              <w:rPr>
                <w:sz w:val="18"/>
                <w:szCs w:val="18"/>
              </w:rPr>
              <w:t>7</w:t>
            </w:r>
          </w:p>
        </w:tc>
        <w:tc>
          <w:tcPr>
            <w:tcW w:w="851" w:type="dxa"/>
            <w:vAlign w:val="center"/>
          </w:tcPr>
          <w:p w:rsidR="00773BDA" w:rsidRPr="00E33029" w:rsidRDefault="00773BDA" w:rsidP="00FF30DF">
            <w:pPr>
              <w:jc w:val="center"/>
              <w:rPr>
                <w:sz w:val="18"/>
                <w:szCs w:val="18"/>
              </w:rPr>
            </w:pPr>
            <w:r w:rsidRPr="00E33029">
              <w:rPr>
                <w:sz w:val="18"/>
                <w:szCs w:val="18"/>
              </w:rPr>
              <w:t>≤ -18</w:t>
            </w:r>
          </w:p>
        </w:tc>
        <w:tc>
          <w:tcPr>
            <w:tcW w:w="709" w:type="dxa"/>
            <w:vAlign w:val="center"/>
          </w:tcPr>
          <w:p w:rsidR="00773BDA" w:rsidRPr="00E33029" w:rsidRDefault="00773BDA" w:rsidP="00FF30DF">
            <w:pPr>
              <w:jc w:val="center"/>
              <w:rPr>
                <w:sz w:val="18"/>
                <w:szCs w:val="18"/>
              </w:rPr>
            </w:pPr>
            <w:r w:rsidRPr="00E33029">
              <w:rPr>
                <w:sz w:val="18"/>
                <w:szCs w:val="18"/>
              </w:rPr>
              <w:t>8</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Nawrót sprężysty w 25°C</w:t>
            </w:r>
          </w:p>
        </w:tc>
        <w:tc>
          <w:tcPr>
            <w:tcW w:w="850" w:type="dxa"/>
            <w:vMerge w:val="restart"/>
            <w:vAlign w:val="center"/>
          </w:tcPr>
          <w:p w:rsidR="00773BDA" w:rsidRPr="00E33029" w:rsidRDefault="00773BDA" w:rsidP="00FF30DF">
            <w:pPr>
              <w:jc w:val="center"/>
              <w:rPr>
                <w:sz w:val="18"/>
                <w:szCs w:val="18"/>
              </w:rPr>
            </w:pPr>
            <w:r w:rsidRPr="00E33029">
              <w:rPr>
                <w:sz w:val="18"/>
                <w:szCs w:val="18"/>
              </w:rPr>
              <w:t>PN-EN 13398</w:t>
            </w:r>
          </w:p>
          <w:p w:rsidR="00773BDA" w:rsidRPr="00E33029" w:rsidRDefault="00773BDA" w:rsidP="00FF30DF">
            <w:pPr>
              <w:jc w:val="center"/>
              <w:rPr>
                <w:sz w:val="18"/>
                <w:szCs w:val="18"/>
              </w:rPr>
            </w:pPr>
            <w:r w:rsidRPr="00E33029">
              <w:rPr>
                <w:sz w:val="18"/>
                <w:szCs w:val="18"/>
              </w:rPr>
              <w:t>[56]</w:t>
            </w:r>
          </w:p>
        </w:tc>
        <w:tc>
          <w:tcPr>
            <w:tcW w:w="851" w:type="dxa"/>
            <w:vMerge w:val="restart"/>
            <w:vAlign w:val="center"/>
          </w:tcPr>
          <w:p w:rsidR="00773BDA" w:rsidRPr="00E33029" w:rsidRDefault="00773BDA" w:rsidP="00FF30DF">
            <w:pPr>
              <w:jc w:val="center"/>
              <w:rPr>
                <w:sz w:val="18"/>
                <w:szCs w:val="18"/>
              </w:rPr>
            </w:pPr>
            <w:r w:rsidRPr="00E33029">
              <w:rPr>
                <w:sz w:val="18"/>
                <w:szCs w:val="18"/>
              </w:rPr>
              <w:t>%</w:t>
            </w:r>
          </w:p>
        </w:tc>
        <w:tc>
          <w:tcPr>
            <w:tcW w:w="850" w:type="dxa"/>
            <w:vAlign w:val="center"/>
          </w:tcPr>
          <w:p w:rsidR="00773BDA" w:rsidRPr="00E33029" w:rsidRDefault="00773BDA" w:rsidP="00FF30DF">
            <w:pPr>
              <w:jc w:val="center"/>
              <w:rPr>
                <w:sz w:val="18"/>
                <w:szCs w:val="18"/>
              </w:rPr>
            </w:pPr>
            <w:r w:rsidRPr="00E33029">
              <w:rPr>
                <w:sz w:val="18"/>
                <w:szCs w:val="18"/>
              </w:rPr>
              <w:t>≥ 70</w:t>
            </w:r>
          </w:p>
        </w:tc>
        <w:tc>
          <w:tcPr>
            <w:tcW w:w="709"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80</w:t>
            </w:r>
          </w:p>
        </w:tc>
        <w:tc>
          <w:tcPr>
            <w:tcW w:w="708"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80</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Nawrót sprężysty w 10°C</w:t>
            </w: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vertAlign w:val="superscript"/>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Zakres plastyczności</w:t>
            </w:r>
          </w:p>
        </w:tc>
        <w:tc>
          <w:tcPr>
            <w:tcW w:w="850" w:type="dxa"/>
            <w:vAlign w:val="center"/>
          </w:tcPr>
          <w:p w:rsidR="00773BDA" w:rsidRPr="00E33029" w:rsidRDefault="00773BDA" w:rsidP="00FF30DF">
            <w:pPr>
              <w:jc w:val="center"/>
              <w:rPr>
                <w:sz w:val="18"/>
                <w:szCs w:val="18"/>
              </w:rPr>
            </w:pPr>
            <w:r w:rsidRPr="00E33029">
              <w:rPr>
                <w:sz w:val="18"/>
                <w:szCs w:val="18"/>
              </w:rPr>
              <w:t>PN-EN 14023 [64] Punkt 5.1.9</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Stabilność </w:t>
            </w:r>
            <w:proofErr w:type="spellStart"/>
            <w:r w:rsidRPr="00E33029">
              <w:rPr>
                <w:sz w:val="18"/>
                <w:szCs w:val="18"/>
              </w:rPr>
              <w:t>magazynowa-</w:t>
            </w:r>
            <w:r w:rsidRPr="00E33029">
              <w:rPr>
                <w:sz w:val="18"/>
                <w:szCs w:val="18"/>
              </w:rPr>
              <w:lastRenderedPageBreak/>
              <w:t>nia</w:t>
            </w:r>
            <w:proofErr w:type="spellEnd"/>
            <w:r w:rsidRPr="00E33029">
              <w:rPr>
                <w:sz w:val="18"/>
                <w:szCs w:val="18"/>
              </w:rPr>
              <w:t>. Różnica temperatur mięknienia</w:t>
            </w:r>
          </w:p>
        </w:tc>
        <w:tc>
          <w:tcPr>
            <w:tcW w:w="850" w:type="dxa"/>
            <w:vAlign w:val="center"/>
          </w:tcPr>
          <w:p w:rsidR="00773BDA" w:rsidRPr="00E33029" w:rsidRDefault="00773BDA" w:rsidP="00FF30DF">
            <w:pPr>
              <w:jc w:val="center"/>
              <w:rPr>
                <w:sz w:val="18"/>
                <w:szCs w:val="18"/>
              </w:rPr>
            </w:pPr>
            <w:r w:rsidRPr="00E33029">
              <w:rPr>
                <w:sz w:val="18"/>
                <w:szCs w:val="18"/>
              </w:rPr>
              <w:lastRenderedPageBreak/>
              <w:t xml:space="preserve">PN-EN 13399 </w:t>
            </w:r>
            <w:r w:rsidRPr="00E33029">
              <w:rPr>
                <w:sz w:val="18"/>
                <w:szCs w:val="18"/>
              </w:rPr>
              <w:lastRenderedPageBreak/>
              <w:t>[57]</w:t>
            </w:r>
          </w:p>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lastRenderedPageBreak/>
              <w:t>°C</w:t>
            </w:r>
          </w:p>
        </w:tc>
        <w:tc>
          <w:tcPr>
            <w:tcW w:w="850" w:type="dxa"/>
            <w:vAlign w:val="center"/>
          </w:tcPr>
          <w:p w:rsidR="00773BDA" w:rsidRPr="00E33029" w:rsidRDefault="00773BDA" w:rsidP="00FF30DF">
            <w:pPr>
              <w:jc w:val="center"/>
              <w:rPr>
                <w:sz w:val="18"/>
                <w:szCs w:val="18"/>
              </w:rPr>
            </w:pPr>
            <w:r w:rsidRPr="00E33029">
              <w:rPr>
                <w:sz w:val="18"/>
                <w:szCs w:val="18"/>
              </w:rPr>
              <w:t>≤ 5</w:t>
            </w:r>
          </w:p>
        </w:tc>
        <w:tc>
          <w:tcPr>
            <w:tcW w:w="709"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5</w:t>
            </w:r>
          </w:p>
        </w:tc>
        <w:tc>
          <w:tcPr>
            <w:tcW w:w="708"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5</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Stabilność </w:t>
            </w:r>
            <w:proofErr w:type="spellStart"/>
            <w:r w:rsidRPr="00E33029">
              <w:rPr>
                <w:sz w:val="18"/>
                <w:szCs w:val="18"/>
              </w:rPr>
              <w:t>magazynowa-nia</w:t>
            </w:r>
            <w:proofErr w:type="spellEnd"/>
            <w:r w:rsidRPr="00E33029">
              <w:rPr>
                <w:sz w:val="18"/>
                <w:szCs w:val="18"/>
              </w:rPr>
              <w:t>. Różnica penetracji</w:t>
            </w:r>
          </w:p>
        </w:tc>
        <w:tc>
          <w:tcPr>
            <w:tcW w:w="850" w:type="dxa"/>
            <w:vAlign w:val="center"/>
          </w:tcPr>
          <w:p w:rsidR="00773BDA" w:rsidRPr="00E33029" w:rsidRDefault="00773BDA" w:rsidP="00FF30DF">
            <w:pPr>
              <w:jc w:val="center"/>
              <w:rPr>
                <w:sz w:val="18"/>
                <w:szCs w:val="18"/>
              </w:rPr>
            </w:pPr>
            <w:r w:rsidRPr="00E33029">
              <w:rPr>
                <w:sz w:val="18"/>
                <w:szCs w:val="18"/>
              </w:rPr>
              <w:t>PN-EN 13399 [57]</w:t>
            </w:r>
          </w:p>
          <w:p w:rsidR="00773BDA" w:rsidRPr="00E33029" w:rsidRDefault="00773BDA" w:rsidP="00FF30DF">
            <w:pPr>
              <w:jc w:val="center"/>
              <w:rPr>
                <w:sz w:val="18"/>
                <w:szCs w:val="18"/>
              </w:rPr>
            </w:pPr>
            <w:r w:rsidRPr="00E33029">
              <w:rPr>
                <w:sz w:val="18"/>
                <w:szCs w:val="18"/>
              </w:rPr>
              <w:t>PN-EN 1426 [20]</w:t>
            </w:r>
          </w:p>
        </w:tc>
        <w:tc>
          <w:tcPr>
            <w:tcW w:w="851" w:type="dxa"/>
            <w:vAlign w:val="center"/>
          </w:tcPr>
          <w:p w:rsidR="00773BDA" w:rsidRPr="00E33029" w:rsidRDefault="00773BDA" w:rsidP="00FF30DF">
            <w:pPr>
              <w:jc w:val="center"/>
              <w:rPr>
                <w:sz w:val="18"/>
                <w:szCs w:val="18"/>
              </w:rPr>
            </w:pPr>
            <w:r w:rsidRPr="00E33029">
              <w:rPr>
                <w:sz w:val="18"/>
                <w:szCs w:val="18"/>
              </w:rPr>
              <w:t>0,1 mm</w:t>
            </w: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Wymagania</w:t>
            </w:r>
          </w:p>
          <w:p w:rsidR="00773BDA" w:rsidRPr="00E33029" w:rsidRDefault="00773BDA" w:rsidP="00FF30DF">
            <w:pPr>
              <w:jc w:val="left"/>
              <w:rPr>
                <w:sz w:val="18"/>
                <w:szCs w:val="18"/>
              </w:rPr>
            </w:pPr>
            <w:r w:rsidRPr="00E33029">
              <w:rPr>
                <w:sz w:val="18"/>
                <w:szCs w:val="18"/>
              </w:rPr>
              <w:t>Dodatkowe</w:t>
            </w:r>
          </w:p>
        </w:tc>
        <w:tc>
          <w:tcPr>
            <w:tcW w:w="1276" w:type="dxa"/>
            <w:vAlign w:val="center"/>
          </w:tcPr>
          <w:p w:rsidR="00773BDA" w:rsidRPr="00E33029" w:rsidRDefault="00773BDA" w:rsidP="00FF30DF">
            <w:pPr>
              <w:jc w:val="left"/>
              <w:rPr>
                <w:sz w:val="18"/>
                <w:szCs w:val="18"/>
              </w:rPr>
            </w:pPr>
            <w:r w:rsidRPr="00E33029">
              <w:rPr>
                <w:sz w:val="18"/>
                <w:szCs w:val="18"/>
              </w:rPr>
              <w:t xml:space="preserve">Spadek </w:t>
            </w:r>
            <w:proofErr w:type="spellStart"/>
            <w:r w:rsidRPr="00E33029">
              <w:rPr>
                <w:sz w:val="18"/>
                <w:szCs w:val="18"/>
              </w:rPr>
              <w:t>tem</w:t>
            </w:r>
            <w:proofErr w:type="spellEnd"/>
            <w:r w:rsidRPr="00E33029">
              <w:rPr>
                <w:sz w:val="18"/>
                <w:szCs w:val="18"/>
              </w:rPr>
              <w:t xml:space="preserve">-  </w:t>
            </w:r>
            <w:proofErr w:type="spellStart"/>
            <w:r w:rsidRPr="00E33029">
              <w:rPr>
                <w:sz w:val="18"/>
                <w:szCs w:val="18"/>
              </w:rPr>
              <w:t>peratury</w:t>
            </w:r>
            <w:proofErr w:type="spellEnd"/>
            <w:r w:rsidRPr="00E33029">
              <w:rPr>
                <w:sz w:val="18"/>
                <w:szCs w:val="18"/>
              </w:rPr>
              <w:t xml:space="preserve"> mięknienia po starzeniu wg PN-EN 12607</w:t>
            </w:r>
          </w:p>
          <w:p w:rsidR="00773BDA" w:rsidRPr="00E33029" w:rsidRDefault="00773BDA" w:rsidP="00FF30DF">
            <w:pPr>
              <w:rPr>
                <w:sz w:val="18"/>
                <w:szCs w:val="18"/>
              </w:rPr>
            </w:pPr>
            <w:r w:rsidRPr="00E33029">
              <w:rPr>
                <w:sz w:val="18"/>
                <w:szCs w:val="18"/>
              </w:rPr>
              <w:t>-1  [29]</w:t>
            </w:r>
          </w:p>
        </w:tc>
        <w:tc>
          <w:tcPr>
            <w:tcW w:w="850" w:type="dxa"/>
            <w:vAlign w:val="center"/>
          </w:tcPr>
          <w:p w:rsidR="00773BDA" w:rsidRPr="00E33029" w:rsidRDefault="00773BDA" w:rsidP="00FF30DF">
            <w:pPr>
              <w:jc w:val="center"/>
              <w:rPr>
                <w:sz w:val="18"/>
                <w:szCs w:val="18"/>
              </w:rPr>
            </w:pPr>
            <w:r w:rsidRPr="00E33029">
              <w:rPr>
                <w:sz w:val="18"/>
                <w:szCs w:val="18"/>
              </w:rPr>
              <w:t>PN-EN 12607-1 [28]</w:t>
            </w:r>
          </w:p>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8" w:type="dxa"/>
            <w:vAlign w:val="center"/>
          </w:tcPr>
          <w:p w:rsidR="00773BDA" w:rsidRPr="00E33029" w:rsidRDefault="00773BDA" w:rsidP="00FF30DF">
            <w:pPr>
              <w:jc w:val="center"/>
              <w:rPr>
                <w:sz w:val="18"/>
                <w:szCs w:val="18"/>
              </w:rPr>
            </w:pPr>
            <w:r w:rsidRPr="00E33029">
              <w:rPr>
                <w:sz w:val="18"/>
                <w:szCs w:val="18"/>
              </w:rPr>
              <w:t>1</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Nawrót </w:t>
            </w:r>
            <w:proofErr w:type="spellStart"/>
            <w:r w:rsidRPr="00E33029">
              <w:rPr>
                <w:sz w:val="18"/>
                <w:szCs w:val="18"/>
              </w:rPr>
              <w:t>sprę-żysty</w:t>
            </w:r>
            <w:proofErr w:type="spellEnd"/>
            <w:r w:rsidRPr="00E33029">
              <w:rPr>
                <w:sz w:val="18"/>
                <w:szCs w:val="18"/>
              </w:rPr>
              <w:t xml:space="preserve"> w 25°C po starzeniu wg PN-EN 12607-1 [29]</w:t>
            </w:r>
          </w:p>
        </w:tc>
        <w:tc>
          <w:tcPr>
            <w:tcW w:w="850" w:type="dxa"/>
            <w:vMerge w:val="restart"/>
            <w:vAlign w:val="center"/>
          </w:tcPr>
          <w:p w:rsidR="00773BDA" w:rsidRPr="00E33029" w:rsidRDefault="00773BDA" w:rsidP="00FF30DF">
            <w:pPr>
              <w:jc w:val="center"/>
              <w:rPr>
                <w:sz w:val="18"/>
                <w:szCs w:val="18"/>
              </w:rPr>
            </w:pPr>
            <w:r w:rsidRPr="00E33029">
              <w:rPr>
                <w:sz w:val="18"/>
                <w:szCs w:val="18"/>
              </w:rPr>
              <w:t>PN-EN 12607-1 [29]</w:t>
            </w:r>
          </w:p>
          <w:p w:rsidR="00773BDA" w:rsidRPr="00E33029" w:rsidRDefault="00773BDA" w:rsidP="00FF30DF">
            <w:pPr>
              <w:jc w:val="center"/>
              <w:rPr>
                <w:sz w:val="18"/>
                <w:szCs w:val="18"/>
              </w:rPr>
            </w:pPr>
            <w:r w:rsidRPr="00E33029">
              <w:rPr>
                <w:sz w:val="18"/>
                <w:szCs w:val="18"/>
              </w:rPr>
              <w:t>PN-EN 13398 [56]</w:t>
            </w:r>
          </w:p>
        </w:tc>
        <w:tc>
          <w:tcPr>
            <w:tcW w:w="851" w:type="dxa"/>
            <w:vMerge w:val="restart"/>
            <w:vAlign w:val="center"/>
          </w:tcPr>
          <w:p w:rsidR="00773BDA" w:rsidRPr="00E33029" w:rsidRDefault="00773BDA" w:rsidP="00FF30DF">
            <w:pPr>
              <w:jc w:val="center"/>
              <w:rPr>
                <w:sz w:val="18"/>
                <w:szCs w:val="18"/>
              </w:rPr>
            </w:pPr>
            <w:r w:rsidRPr="00E33029">
              <w:rPr>
                <w:sz w:val="18"/>
                <w:szCs w:val="18"/>
              </w:rPr>
              <w:t>%</w:t>
            </w:r>
          </w:p>
        </w:tc>
        <w:tc>
          <w:tcPr>
            <w:tcW w:w="850" w:type="dxa"/>
            <w:vAlign w:val="center"/>
          </w:tcPr>
          <w:p w:rsidR="00773BDA" w:rsidRPr="00E33029" w:rsidRDefault="00773BDA" w:rsidP="00FF30DF">
            <w:pPr>
              <w:jc w:val="center"/>
              <w:rPr>
                <w:sz w:val="18"/>
                <w:szCs w:val="18"/>
              </w:rPr>
            </w:pPr>
            <w:r w:rsidRPr="00E33029">
              <w:rPr>
                <w:sz w:val="18"/>
                <w:szCs w:val="18"/>
              </w:rPr>
              <w:t>≥ 50</w:t>
            </w:r>
          </w:p>
        </w:tc>
        <w:tc>
          <w:tcPr>
            <w:tcW w:w="709" w:type="dxa"/>
            <w:vAlign w:val="center"/>
          </w:tcPr>
          <w:p w:rsidR="00773BDA" w:rsidRPr="00E33029" w:rsidRDefault="00773BDA" w:rsidP="00FF30DF">
            <w:pPr>
              <w:jc w:val="center"/>
              <w:rPr>
                <w:sz w:val="18"/>
                <w:szCs w:val="18"/>
              </w:rPr>
            </w:pPr>
            <w:r w:rsidRPr="00E33029">
              <w:rPr>
                <w:sz w:val="18"/>
                <w:szCs w:val="18"/>
              </w:rPr>
              <w:t>4</w:t>
            </w:r>
          </w:p>
        </w:tc>
        <w:tc>
          <w:tcPr>
            <w:tcW w:w="851" w:type="dxa"/>
            <w:vAlign w:val="center"/>
          </w:tcPr>
          <w:p w:rsidR="00773BDA" w:rsidRPr="00E33029" w:rsidRDefault="00773BDA" w:rsidP="00FF30DF">
            <w:pPr>
              <w:jc w:val="center"/>
              <w:rPr>
                <w:sz w:val="18"/>
                <w:szCs w:val="18"/>
              </w:rPr>
            </w:pPr>
            <w:r w:rsidRPr="00E33029">
              <w:rPr>
                <w:sz w:val="18"/>
                <w:szCs w:val="18"/>
              </w:rPr>
              <w:t>≥ 60</w:t>
            </w:r>
          </w:p>
        </w:tc>
        <w:tc>
          <w:tcPr>
            <w:tcW w:w="708"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60</w:t>
            </w:r>
          </w:p>
        </w:tc>
        <w:tc>
          <w:tcPr>
            <w:tcW w:w="709" w:type="dxa"/>
            <w:vAlign w:val="center"/>
          </w:tcPr>
          <w:p w:rsidR="00773BDA" w:rsidRPr="00E33029" w:rsidRDefault="00773BDA" w:rsidP="00FF30DF">
            <w:pPr>
              <w:jc w:val="center"/>
              <w:rPr>
                <w:sz w:val="18"/>
                <w:szCs w:val="18"/>
              </w:rPr>
            </w:pPr>
            <w:r w:rsidRPr="00E33029">
              <w:rPr>
                <w:sz w:val="18"/>
                <w:szCs w:val="18"/>
              </w:rPr>
              <w:t>3</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Nawrót </w:t>
            </w:r>
            <w:proofErr w:type="spellStart"/>
            <w:r w:rsidRPr="00E33029">
              <w:rPr>
                <w:sz w:val="18"/>
                <w:szCs w:val="18"/>
              </w:rPr>
              <w:t>sprę-żysty</w:t>
            </w:r>
            <w:proofErr w:type="spellEnd"/>
            <w:r w:rsidRPr="00E33029">
              <w:rPr>
                <w:sz w:val="18"/>
                <w:szCs w:val="18"/>
              </w:rPr>
              <w:t xml:space="preserve"> w 10°C po starzeniu wg PN-EN 12607-1  [29]</w:t>
            </w: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r>
      <w:tr w:rsidR="00773BDA" w:rsidRPr="00E33029">
        <w:trPr>
          <w:trHeight w:val="558"/>
        </w:trPr>
        <w:tc>
          <w:tcPr>
            <w:tcW w:w="8982" w:type="dxa"/>
            <w:gridSpan w:val="10"/>
          </w:tcPr>
          <w:p w:rsidR="00773BDA" w:rsidRPr="00E33029" w:rsidRDefault="00773BDA" w:rsidP="00FF30DF">
            <w:pPr>
              <w:rPr>
                <w:sz w:val="18"/>
                <w:szCs w:val="18"/>
                <w:lang w:val="en-US"/>
              </w:rPr>
            </w:pPr>
            <w:r w:rsidRPr="00E33029">
              <w:rPr>
                <w:sz w:val="18"/>
                <w:szCs w:val="18"/>
                <w:vertAlign w:val="superscript"/>
                <w:lang w:val="en-US"/>
              </w:rPr>
              <w:t>a</w:t>
            </w:r>
            <w:r w:rsidRPr="00E33029">
              <w:rPr>
                <w:sz w:val="18"/>
                <w:szCs w:val="18"/>
                <w:lang w:val="en-US"/>
              </w:rPr>
              <w:t xml:space="preserve"> NR – No Requirements (</w:t>
            </w:r>
            <w:proofErr w:type="spellStart"/>
            <w:r w:rsidRPr="00E33029">
              <w:rPr>
                <w:sz w:val="18"/>
                <w:szCs w:val="18"/>
                <w:lang w:val="en-US"/>
              </w:rPr>
              <w:t>brak</w:t>
            </w:r>
            <w:proofErr w:type="spellEnd"/>
            <w:r w:rsidRPr="00E33029">
              <w:rPr>
                <w:sz w:val="18"/>
                <w:szCs w:val="18"/>
                <w:lang w:val="en-US"/>
              </w:rPr>
              <w:t xml:space="preserve"> </w:t>
            </w:r>
            <w:proofErr w:type="spellStart"/>
            <w:r w:rsidRPr="00E33029">
              <w:rPr>
                <w:sz w:val="18"/>
                <w:szCs w:val="18"/>
                <w:lang w:val="en-US"/>
              </w:rPr>
              <w:t>wymagań</w:t>
            </w:r>
            <w:proofErr w:type="spellEnd"/>
            <w:r w:rsidRPr="00E33029">
              <w:rPr>
                <w:sz w:val="18"/>
                <w:szCs w:val="18"/>
                <w:lang w:val="en-US"/>
              </w:rPr>
              <w:t>)</w:t>
            </w:r>
          </w:p>
          <w:p w:rsidR="00773BDA" w:rsidRPr="00E33029" w:rsidRDefault="00773BDA" w:rsidP="00FF30DF">
            <w:pPr>
              <w:rPr>
                <w:sz w:val="18"/>
                <w:szCs w:val="18"/>
              </w:rPr>
            </w:pPr>
            <w:r w:rsidRPr="00E33029">
              <w:rPr>
                <w:sz w:val="18"/>
                <w:szCs w:val="18"/>
                <w:vertAlign w:val="superscript"/>
              </w:rPr>
              <w:t>b</w:t>
            </w:r>
            <w:r w:rsidRPr="00E33029">
              <w:rPr>
                <w:sz w:val="18"/>
                <w:szCs w:val="18"/>
              </w:rPr>
              <w:t xml:space="preserve"> TBR – To Be </w:t>
            </w:r>
            <w:proofErr w:type="spellStart"/>
            <w:r w:rsidRPr="00E33029">
              <w:rPr>
                <w:sz w:val="18"/>
                <w:szCs w:val="18"/>
              </w:rPr>
              <w:t>Reported</w:t>
            </w:r>
            <w:proofErr w:type="spellEnd"/>
            <w:r w:rsidRPr="00E33029">
              <w:rPr>
                <w:sz w:val="18"/>
                <w:szCs w:val="18"/>
              </w:rPr>
              <w:t xml:space="preserve"> (do zadeklarowania)</w:t>
            </w:r>
          </w:p>
        </w:tc>
      </w:tr>
    </w:tbl>
    <w:p w:rsidR="00773BDA" w:rsidRPr="00E33029" w:rsidRDefault="00773BDA" w:rsidP="001F55E8">
      <w:pPr>
        <w:spacing w:before="120" w:after="120"/>
        <w:ind w:left="993" w:hanging="993"/>
        <w:rPr>
          <w:sz w:val="24"/>
          <w:szCs w:val="24"/>
        </w:rPr>
      </w:pPr>
    </w:p>
    <w:p w:rsidR="00773BDA" w:rsidRPr="00E33029" w:rsidRDefault="00773BDA" w:rsidP="001F55E8">
      <w:pPr>
        <w:spacing w:before="120" w:after="120"/>
        <w:ind w:left="993" w:hanging="993"/>
      </w:pPr>
      <w:r w:rsidRPr="00E33029">
        <w:t>Tablica 5.</w:t>
      </w:r>
      <w:r w:rsidRPr="00E33029">
        <w:tab/>
        <w:t>Wymagania wobec asfaltu MG 50/70-54/64 wg PN-EN 13924-2:2014- 04/Ap1:2014-07 [63a]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1200"/>
        <w:gridCol w:w="1722"/>
        <w:gridCol w:w="1376"/>
        <w:gridCol w:w="997"/>
      </w:tblGrid>
      <w:tr w:rsidR="00773BDA" w:rsidRPr="00E33029">
        <w:tc>
          <w:tcPr>
            <w:tcW w:w="543" w:type="dxa"/>
            <w:vMerge w:val="restart"/>
          </w:tcPr>
          <w:p w:rsidR="00773BDA" w:rsidRPr="00E33029" w:rsidRDefault="00773BDA" w:rsidP="00FF30DF">
            <w:pPr>
              <w:spacing w:before="120"/>
              <w:jc w:val="center"/>
            </w:pPr>
            <w:r w:rsidRPr="00E33029">
              <w:t>Lp.</w:t>
            </w:r>
          </w:p>
        </w:tc>
        <w:tc>
          <w:tcPr>
            <w:tcW w:w="4365" w:type="dxa"/>
            <w:gridSpan w:val="2"/>
            <w:vMerge w:val="restart"/>
          </w:tcPr>
          <w:p w:rsidR="00773BDA" w:rsidRPr="00E33029" w:rsidRDefault="00773BDA" w:rsidP="00FF30DF">
            <w:pPr>
              <w:spacing w:before="120"/>
              <w:jc w:val="center"/>
            </w:pPr>
            <w:r w:rsidRPr="00E33029">
              <w:t>Właściwości</w:t>
            </w:r>
          </w:p>
        </w:tc>
        <w:tc>
          <w:tcPr>
            <w:tcW w:w="1722" w:type="dxa"/>
            <w:tcBorders>
              <w:bottom w:val="nil"/>
            </w:tcBorders>
          </w:tcPr>
          <w:p w:rsidR="00773BDA" w:rsidRPr="00E33029" w:rsidRDefault="00773BDA" w:rsidP="00FF30DF">
            <w:pPr>
              <w:jc w:val="center"/>
            </w:pPr>
            <w:r w:rsidRPr="00E33029">
              <w:t>Metoda</w:t>
            </w:r>
          </w:p>
          <w:p w:rsidR="00773BDA" w:rsidRPr="00E33029" w:rsidRDefault="00773BDA" w:rsidP="00FF30DF">
            <w:pPr>
              <w:jc w:val="center"/>
            </w:pPr>
            <w:r w:rsidRPr="00E33029">
              <w:t>badania</w:t>
            </w:r>
          </w:p>
        </w:tc>
        <w:tc>
          <w:tcPr>
            <w:tcW w:w="2373" w:type="dxa"/>
            <w:gridSpan w:val="2"/>
          </w:tcPr>
          <w:p w:rsidR="00773BDA" w:rsidRPr="00E33029" w:rsidRDefault="00773BDA" w:rsidP="00FF30DF">
            <w:pPr>
              <w:jc w:val="center"/>
            </w:pPr>
            <w:r w:rsidRPr="00E33029">
              <w:t>asfalt</w:t>
            </w:r>
          </w:p>
          <w:p w:rsidR="00773BDA" w:rsidRPr="00E33029" w:rsidRDefault="00773BDA" w:rsidP="00FF30DF">
            <w:pPr>
              <w:jc w:val="center"/>
            </w:pPr>
            <w:r w:rsidRPr="00E33029">
              <w:t>MG 50/70-54/64</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0" w:type="auto"/>
            <w:gridSpan w:val="2"/>
            <w:vMerge/>
            <w:vAlign w:val="center"/>
          </w:tcPr>
          <w:p w:rsidR="00773BDA" w:rsidRPr="00E33029" w:rsidRDefault="00773BDA" w:rsidP="00FF30DF">
            <w:pPr>
              <w:overflowPunct/>
              <w:autoSpaceDE/>
              <w:autoSpaceDN/>
              <w:adjustRightInd/>
              <w:jc w:val="left"/>
              <w:rPr>
                <w:sz w:val="24"/>
                <w:szCs w:val="24"/>
              </w:rPr>
            </w:pPr>
          </w:p>
        </w:tc>
        <w:tc>
          <w:tcPr>
            <w:tcW w:w="1722" w:type="dxa"/>
            <w:tcBorders>
              <w:top w:val="nil"/>
            </w:tcBorders>
          </w:tcPr>
          <w:p w:rsidR="00773BDA" w:rsidRPr="00E33029" w:rsidRDefault="00773BDA" w:rsidP="00FF30DF">
            <w:pPr>
              <w:jc w:val="center"/>
            </w:pPr>
          </w:p>
        </w:tc>
        <w:tc>
          <w:tcPr>
            <w:tcW w:w="1376" w:type="dxa"/>
          </w:tcPr>
          <w:p w:rsidR="00773BDA" w:rsidRPr="00E33029" w:rsidRDefault="00773BDA" w:rsidP="00FF30DF">
            <w:pPr>
              <w:jc w:val="center"/>
            </w:pPr>
            <w:r w:rsidRPr="00E33029">
              <w:t>Wymaganie</w:t>
            </w:r>
          </w:p>
        </w:tc>
        <w:tc>
          <w:tcPr>
            <w:tcW w:w="997" w:type="dxa"/>
          </w:tcPr>
          <w:p w:rsidR="00773BDA" w:rsidRPr="00E33029" w:rsidRDefault="00773BDA" w:rsidP="00FF30DF">
            <w:pPr>
              <w:jc w:val="center"/>
            </w:pPr>
            <w:r w:rsidRPr="00E33029">
              <w:t>Klasa</w:t>
            </w:r>
          </w:p>
        </w:tc>
      </w:tr>
      <w:tr w:rsidR="00773BDA" w:rsidRPr="00E33029">
        <w:tc>
          <w:tcPr>
            <w:tcW w:w="543" w:type="dxa"/>
          </w:tcPr>
          <w:p w:rsidR="00773BDA" w:rsidRPr="00E33029" w:rsidRDefault="00773BDA" w:rsidP="00FF30DF">
            <w:pPr>
              <w:spacing w:before="120"/>
              <w:jc w:val="center"/>
            </w:pPr>
            <w:r w:rsidRPr="00E33029">
              <w:t>1</w:t>
            </w:r>
          </w:p>
        </w:tc>
        <w:tc>
          <w:tcPr>
            <w:tcW w:w="3165" w:type="dxa"/>
          </w:tcPr>
          <w:p w:rsidR="00773BDA" w:rsidRPr="00E33029" w:rsidRDefault="00773BDA" w:rsidP="00FF30DF">
            <w:pPr>
              <w:spacing w:before="120"/>
            </w:pPr>
            <w:r w:rsidRPr="00E33029">
              <w:t>Penetracja w 25°C</w:t>
            </w:r>
          </w:p>
        </w:tc>
        <w:tc>
          <w:tcPr>
            <w:tcW w:w="1200" w:type="dxa"/>
            <w:vAlign w:val="center"/>
          </w:tcPr>
          <w:p w:rsidR="00773BDA" w:rsidRPr="00E33029" w:rsidRDefault="00773BDA" w:rsidP="00FF30DF">
            <w:pPr>
              <w:jc w:val="center"/>
            </w:pPr>
            <w:r w:rsidRPr="00E33029">
              <w:t>0,1 mm</w:t>
            </w:r>
          </w:p>
        </w:tc>
        <w:tc>
          <w:tcPr>
            <w:tcW w:w="1722" w:type="dxa"/>
            <w:vAlign w:val="center"/>
          </w:tcPr>
          <w:p w:rsidR="00773BDA" w:rsidRPr="00E33029" w:rsidRDefault="00773BDA" w:rsidP="00FF30DF">
            <w:pPr>
              <w:jc w:val="center"/>
            </w:pPr>
            <w:r w:rsidRPr="00E33029">
              <w:t>PN-EN 1426 [20]</w:t>
            </w:r>
          </w:p>
        </w:tc>
        <w:tc>
          <w:tcPr>
            <w:tcW w:w="1376" w:type="dxa"/>
            <w:vAlign w:val="center"/>
          </w:tcPr>
          <w:p w:rsidR="00773BDA" w:rsidRPr="00E33029" w:rsidRDefault="00773BDA" w:rsidP="00FF30DF">
            <w:pPr>
              <w:jc w:val="center"/>
            </w:pPr>
            <w:r w:rsidRPr="00E33029">
              <w:t>50÷70</w:t>
            </w:r>
          </w:p>
        </w:tc>
        <w:tc>
          <w:tcPr>
            <w:tcW w:w="997" w:type="dxa"/>
          </w:tcPr>
          <w:p w:rsidR="00773BDA" w:rsidRPr="00E33029" w:rsidRDefault="00773BDA" w:rsidP="00FF30DF">
            <w:pPr>
              <w:jc w:val="center"/>
            </w:pPr>
            <w:r w:rsidRPr="00E33029">
              <w:t>4</w:t>
            </w:r>
          </w:p>
        </w:tc>
      </w:tr>
      <w:tr w:rsidR="00773BDA" w:rsidRPr="00E33029">
        <w:tc>
          <w:tcPr>
            <w:tcW w:w="543" w:type="dxa"/>
          </w:tcPr>
          <w:p w:rsidR="00773BDA" w:rsidRPr="00E33029" w:rsidRDefault="00773BDA" w:rsidP="00FF30DF">
            <w:pPr>
              <w:spacing w:before="120"/>
              <w:jc w:val="center"/>
            </w:pPr>
            <w:r w:rsidRPr="00E33029">
              <w:t>2</w:t>
            </w:r>
          </w:p>
        </w:tc>
        <w:tc>
          <w:tcPr>
            <w:tcW w:w="3165" w:type="dxa"/>
          </w:tcPr>
          <w:p w:rsidR="00773BDA" w:rsidRPr="00E33029" w:rsidRDefault="00773BDA" w:rsidP="00FF30DF">
            <w:pPr>
              <w:spacing w:before="120"/>
            </w:pPr>
            <w:r w:rsidRPr="00E33029">
              <w:t>Temperatura mięknienia</w:t>
            </w:r>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1427 [21]</w:t>
            </w:r>
          </w:p>
        </w:tc>
        <w:tc>
          <w:tcPr>
            <w:tcW w:w="1376" w:type="dxa"/>
            <w:vAlign w:val="center"/>
          </w:tcPr>
          <w:p w:rsidR="00773BDA" w:rsidRPr="00E33029" w:rsidRDefault="00773BDA" w:rsidP="00FF30DF">
            <w:pPr>
              <w:jc w:val="center"/>
            </w:pPr>
            <w:r w:rsidRPr="00E33029">
              <w:t>54÷64</w:t>
            </w:r>
          </w:p>
        </w:tc>
        <w:tc>
          <w:tcPr>
            <w:tcW w:w="997" w:type="dxa"/>
          </w:tcPr>
          <w:p w:rsidR="00773BDA" w:rsidRPr="00E33029" w:rsidRDefault="00773BDA" w:rsidP="00FF30DF">
            <w:pPr>
              <w:jc w:val="center"/>
            </w:pPr>
            <w:r w:rsidRPr="00E33029">
              <w:t>2</w:t>
            </w:r>
          </w:p>
        </w:tc>
      </w:tr>
      <w:tr w:rsidR="00773BDA" w:rsidRPr="00E33029">
        <w:tc>
          <w:tcPr>
            <w:tcW w:w="543" w:type="dxa"/>
          </w:tcPr>
          <w:p w:rsidR="00773BDA" w:rsidRPr="00E33029" w:rsidRDefault="00773BDA" w:rsidP="00FF30DF">
            <w:pPr>
              <w:spacing w:before="120"/>
              <w:jc w:val="center"/>
            </w:pPr>
            <w:r w:rsidRPr="00E33029">
              <w:t>3</w:t>
            </w:r>
          </w:p>
        </w:tc>
        <w:tc>
          <w:tcPr>
            <w:tcW w:w="3165" w:type="dxa"/>
          </w:tcPr>
          <w:p w:rsidR="00773BDA" w:rsidRPr="00E33029" w:rsidRDefault="00773BDA" w:rsidP="00FF30DF">
            <w:pPr>
              <w:spacing w:before="120"/>
            </w:pPr>
            <w:r w:rsidRPr="00E33029">
              <w:t>Indeks penetracji</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13924-2 [63]</w:t>
            </w:r>
          </w:p>
        </w:tc>
        <w:tc>
          <w:tcPr>
            <w:tcW w:w="1376" w:type="dxa"/>
            <w:vAlign w:val="center"/>
          </w:tcPr>
          <w:p w:rsidR="00773BDA" w:rsidRPr="00E33029" w:rsidRDefault="00773BDA" w:rsidP="00FF30DF">
            <w:pPr>
              <w:jc w:val="center"/>
            </w:pPr>
            <w:r w:rsidRPr="00E33029">
              <w:t>+0,3 do +2,0</w:t>
            </w:r>
          </w:p>
        </w:tc>
        <w:tc>
          <w:tcPr>
            <w:tcW w:w="997" w:type="dxa"/>
          </w:tcPr>
          <w:p w:rsidR="00773BDA" w:rsidRPr="00E33029" w:rsidRDefault="00773BDA" w:rsidP="00FF30DF">
            <w:pPr>
              <w:jc w:val="center"/>
            </w:pPr>
            <w:r w:rsidRPr="00E33029">
              <w:t>3</w:t>
            </w:r>
          </w:p>
        </w:tc>
      </w:tr>
      <w:tr w:rsidR="00773BDA" w:rsidRPr="00E33029">
        <w:tc>
          <w:tcPr>
            <w:tcW w:w="543" w:type="dxa"/>
          </w:tcPr>
          <w:p w:rsidR="00773BDA" w:rsidRPr="00E33029" w:rsidRDefault="00773BDA" w:rsidP="00FF30DF">
            <w:pPr>
              <w:spacing w:before="120"/>
              <w:jc w:val="center"/>
            </w:pPr>
            <w:r w:rsidRPr="00E33029">
              <w:t>4</w:t>
            </w:r>
          </w:p>
        </w:tc>
        <w:tc>
          <w:tcPr>
            <w:tcW w:w="3165" w:type="dxa"/>
          </w:tcPr>
          <w:p w:rsidR="00773BDA" w:rsidRPr="00E33029" w:rsidRDefault="00773BDA" w:rsidP="00FF30DF">
            <w:pPr>
              <w:spacing w:before="120"/>
            </w:pPr>
            <w:r w:rsidRPr="00E33029">
              <w:t>Temperatura zapłonu,</w:t>
            </w:r>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ISO 2592 [68]</w:t>
            </w:r>
          </w:p>
        </w:tc>
        <w:tc>
          <w:tcPr>
            <w:tcW w:w="1376" w:type="dxa"/>
            <w:vAlign w:val="center"/>
          </w:tcPr>
          <w:p w:rsidR="00773BDA" w:rsidRPr="00E33029" w:rsidRDefault="00773BDA" w:rsidP="00FF30DF">
            <w:pPr>
              <w:jc w:val="center"/>
            </w:pPr>
            <w:r w:rsidRPr="00E33029">
              <w:t>≥ 250</w:t>
            </w:r>
          </w:p>
        </w:tc>
        <w:tc>
          <w:tcPr>
            <w:tcW w:w="997" w:type="dxa"/>
          </w:tcPr>
          <w:p w:rsidR="00773BDA" w:rsidRPr="00E33029" w:rsidRDefault="00773BDA" w:rsidP="00FF30DF">
            <w:pPr>
              <w:jc w:val="center"/>
            </w:pPr>
            <w:r w:rsidRPr="00E33029">
              <w:t>4</w:t>
            </w:r>
          </w:p>
        </w:tc>
      </w:tr>
      <w:tr w:rsidR="00773BDA" w:rsidRPr="00E33029">
        <w:trPr>
          <w:trHeight w:val="471"/>
        </w:trPr>
        <w:tc>
          <w:tcPr>
            <w:tcW w:w="543" w:type="dxa"/>
          </w:tcPr>
          <w:p w:rsidR="00773BDA" w:rsidRPr="00E33029" w:rsidRDefault="00773BDA" w:rsidP="00FF30DF">
            <w:pPr>
              <w:spacing w:before="120"/>
              <w:jc w:val="center"/>
            </w:pPr>
            <w:r w:rsidRPr="00E33029">
              <w:t>5</w:t>
            </w:r>
          </w:p>
        </w:tc>
        <w:tc>
          <w:tcPr>
            <w:tcW w:w="3165" w:type="dxa"/>
          </w:tcPr>
          <w:p w:rsidR="00773BDA" w:rsidRPr="00E33029" w:rsidRDefault="00773BDA" w:rsidP="00FF30DF">
            <w:pPr>
              <w:spacing w:before="120"/>
              <w:jc w:val="left"/>
            </w:pPr>
            <w:r w:rsidRPr="00E33029">
              <w:t>Rozpuszczalność</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12592 [24]</w:t>
            </w:r>
          </w:p>
        </w:tc>
        <w:tc>
          <w:tcPr>
            <w:tcW w:w="1376" w:type="dxa"/>
            <w:vAlign w:val="center"/>
          </w:tcPr>
          <w:p w:rsidR="00773BDA" w:rsidRPr="00E33029" w:rsidRDefault="00773BDA" w:rsidP="00FF30DF">
            <w:pPr>
              <w:jc w:val="center"/>
            </w:pPr>
            <w:r w:rsidRPr="00E33029">
              <w:t>≥ 99,0</w:t>
            </w:r>
          </w:p>
        </w:tc>
        <w:tc>
          <w:tcPr>
            <w:tcW w:w="997" w:type="dxa"/>
          </w:tcPr>
          <w:p w:rsidR="00773BDA" w:rsidRPr="00E33029" w:rsidRDefault="00773BDA" w:rsidP="00FF30DF">
            <w:pPr>
              <w:jc w:val="center"/>
            </w:pPr>
            <w:r w:rsidRPr="00E33029">
              <w:t>2</w:t>
            </w:r>
          </w:p>
        </w:tc>
      </w:tr>
    </w:tbl>
    <w:p w:rsidR="00773BDA" w:rsidRPr="00E33029" w:rsidRDefault="00773BDA" w:rsidP="001F55E8">
      <w:pPr>
        <w:pStyle w:val="StylIwony"/>
        <w:spacing w:before="0" w:after="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1200"/>
        <w:gridCol w:w="1722"/>
        <w:gridCol w:w="1376"/>
        <w:gridCol w:w="997"/>
      </w:tblGrid>
      <w:tr w:rsidR="00773BDA" w:rsidRPr="00E33029">
        <w:tc>
          <w:tcPr>
            <w:tcW w:w="543" w:type="dxa"/>
          </w:tcPr>
          <w:p w:rsidR="00773BDA" w:rsidRPr="00E33029" w:rsidRDefault="00773BDA" w:rsidP="00FF30DF">
            <w:pPr>
              <w:jc w:val="center"/>
            </w:pPr>
            <w:r w:rsidRPr="00E33029">
              <w:t>6</w:t>
            </w:r>
          </w:p>
        </w:tc>
        <w:tc>
          <w:tcPr>
            <w:tcW w:w="3165" w:type="dxa"/>
          </w:tcPr>
          <w:p w:rsidR="00773BDA" w:rsidRPr="00E33029" w:rsidRDefault="00773BDA" w:rsidP="00FF30DF">
            <w:r w:rsidRPr="00E33029">
              <w:t xml:space="preserve">Temperatura łamliwości </w:t>
            </w:r>
            <w:proofErr w:type="spellStart"/>
            <w:r w:rsidRPr="00E33029">
              <w:t>Fraassa</w:t>
            </w:r>
            <w:proofErr w:type="spellEnd"/>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12593 [25]</w:t>
            </w:r>
          </w:p>
        </w:tc>
        <w:tc>
          <w:tcPr>
            <w:tcW w:w="1376" w:type="dxa"/>
            <w:vAlign w:val="center"/>
          </w:tcPr>
          <w:p w:rsidR="00773BDA" w:rsidRPr="00E33029" w:rsidRDefault="00773BDA" w:rsidP="00FF30DF">
            <w:pPr>
              <w:jc w:val="center"/>
            </w:pPr>
            <w:r w:rsidRPr="00E33029">
              <w:t>≤ -17</w:t>
            </w:r>
          </w:p>
        </w:tc>
        <w:tc>
          <w:tcPr>
            <w:tcW w:w="997" w:type="dxa"/>
          </w:tcPr>
          <w:p w:rsidR="00773BDA" w:rsidRPr="00E33029" w:rsidRDefault="00773BDA" w:rsidP="00FF30DF">
            <w:pPr>
              <w:jc w:val="center"/>
            </w:pPr>
            <w:r w:rsidRPr="00E33029">
              <w:t>5</w:t>
            </w:r>
          </w:p>
        </w:tc>
      </w:tr>
      <w:tr w:rsidR="00773BDA" w:rsidRPr="00E33029">
        <w:tc>
          <w:tcPr>
            <w:tcW w:w="543" w:type="dxa"/>
          </w:tcPr>
          <w:p w:rsidR="00773BDA" w:rsidRPr="00E33029" w:rsidRDefault="00773BDA" w:rsidP="00FF30DF">
            <w:pPr>
              <w:jc w:val="center"/>
            </w:pPr>
            <w:r w:rsidRPr="00E33029">
              <w:t>7</w:t>
            </w:r>
          </w:p>
        </w:tc>
        <w:tc>
          <w:tcPr>
            <w:tcW w:w="3165" w:type="dxa"/>
          </w:tcPr>
          <w:p w:rsidR="00773BDA" w:rsidRPr="00E33029" w:rsidRDefault="00773BDA" w:rsidP="00FF30DF">
            <w:pPr>
              <w:jc w:val="left"/>
            </w:pPr>
            <w:r w:rsidRPr="00E33029">
              <w:t>Lepkość dynamiczna w 60°C</w:t>
            </w:r>
          </w:p>
        </w:tc>
        <w:tc>
          <w:tcPr>
            <w:tcW w:w="1200" w:type="dxa"/>
            <w:vAlign w:val="center"/>
          </w:tcPr>
          <w:p w:rsidR="00773BDA" w:rsidRPr="00E33029" w:rsidRDefault="00773BDA" w:rsidP="00FF30DF">
            <w:pPr>
              <w:jc w:val="center"/>
            </w:pPr>
            <w:r w:rsidRPr="00E33029">
              <w:t>Pas</w:t>
            </w:r>
          </w:p>
        </w:tc>
        <w:tc>
          <w:tcPr>
            <w:tcW w:w="1722" w:type="dxa"/>
            <w:vAlign w:val="center"/>
          </w:tcPr>
          <w:p w:rsidR="00773BDA" w:rsidRPr="00E33029" w:rsidRDefault="00773BDA" w:rsidP="00FF30DF">
            <w:pPr>
              <w:jc w:val="center"/>
            </w:pPr>
            <w:r w:rsidRPr="00E33029">
              <w:t>PN-EN 12596 [27]</w:t>
            </w:r>
          </w:p>
        </w:tc>
        <w:tc>
          <w:tcPr>
            <w:tcW w:w="1376" w:type="dxa"/>
            <w:vAlign w:val="center"/>
          </w:tcPr>
          <w:p w:rsidR="00773BDA" w:rsidRPr="00E33029" w:rsidRDefault="00773BDA" w:rsidP="00FF30DF">
            <w:pPr>
              <w:jc w:val="center"/>
            </w:pPr>
            <w:r w:rsidRPr="00E33029">
              <w:t>≥ 900</w:t>
            </w:r>
          </w:p>
        </w:tc>
        <w:tc>
          <w:tcPr>
            <w:tcW w:w="997" w:type="dxa"/>
          </w:tcPr>
          <w:p w:rsidR="00773BDA" w:rsidRPr="00E33029" w:rsidRDefault="00773BDA" w:rsidP="00FF30DF">
            <w:pPr>
              <w:jc w:val="center"/>
            </w:pPr>
            <w:r w:rsidRPr="00E33029">
              <w:t>4</w:t>
            </w:r>
          </w:p>
        </w:tc>
      </w:tr>
      <w:tr w:rsidR="00773BDA" w:rsidRPr="00E33029">
        <w:tc>
          <w:tcPr>
            <w:tcW w:w="543" w:type="dxa"/>
          </w:tcPr>
          <w:p w:rsidR="00773BDA" w:rsidRPr="00E33029" w:rsidRDefault="00773BDA" w:rsidP="00FF30DF">
            <w:pPr>
              <w:jc w:val="center"/>
            </w:pPr>
            <w:r w:rsidRPr="00E33029">
              <w:t>8</w:t>
            </w:r>
          </w:p>
        </w:tc>
        <w:tc>
          <w:tcPr>
            <w:tcW w:w="3165" w:type="dxa"/>
          </w:tcPr>
          <w:p w:rsidR="00773BDA" w:rsidRPr="00E33029" w:rsidRDefault="00773BDA" w:rsidP="00FF30DF">
            <w:pPr>
              <w:jc w:val="left"/>
            </w:pPr>
            <w:r w:rsidRPr="00E33029">
              <w:t>Lepkość kinematyczna w 135°C</w:t>
            </w:r>
          </w:p>
        </w:tc>
        <w:tc>
          <w:tcPr>
            <w:tcW w:w="1200" w:type="dxa"/>
            <w:vAlign w:val="center"/>
          </w:tcPr>
          <w:p w:rsidR="00773BDA" w:rsidRPr="00E33029" w:rsidRDefault="00773BDA" w:rsidP="00FF30DF">
            <w:pPr>
              <w:jc w:val="center"/>
            </w:pPr>
            <w:r w:rsidRPr="00E33029">
              <w:t>mm</w:t>
            </w:r>
            <w:r w:rsidRPr="00E33029">
              <w:rPr>
                <w:vertAlign w:val="superscript"/>
              </w:rPr>
              <w:t>2</w:t>
            </w:r>
            <w:r w:rsidRPr="00E33029">
              <w:t>/s</w:t>
            </w:r>
          </w:p>
        </w:tc>
        <w:tc>
          <w:tcPr>
            <w:tcW w:w="1722" w:type="dxa"/>
            <w:vAlign w:val="center"/>
          </w:tcPr>
          <w:p w:rsidR="00773BDA" w:rsidRPr="00E33029" w:rsidRDefault="00773BDA" w:rsidP="00FF30DF">
            <w:pPr>
              <w:jc w:val="center"/>
            </w:pPr>
            <w:r w:rsidRPr="00E33029">
              <w:t>PN-EN 12595 [26]</w:t>
            </w:r>
          </w:p>
        </w:tc>
        <w:tc>
          <w:tcPr>
            <w:tcW w:w="1376" w:type="dxa"/>
            <w:vAlign w:val="center"/>
          </w:tcPr>
          <w:p w:rsidR="00773BDA" w:rsidRPr="00E33029" w:rsidRDefault="00773BDA" w:rsidP="00FF30DF">
            <w:pPr>
              <w:jc w:val="center"/>
            </w:pPr>
            <w:r w:rsidRPr="00E33029">
              <w:t>Brak wymagań</w:t>
            </w:r>
          </w:p>
        </w:tc>
        <w:tc>
          <w:tcPr>
            <w:tcW w:w="997" w:type="dxa"/>
          </w:tcPr>
          <w:p w:rsidR="00773BDA" w:rsidRPr="00E33029" w:rsidRDefault="00773BDA" w:rsidP="00FF30DF">
            <w:pPr>
              <w:jc w:val="center"/>
            </w:pPr>
            <w:r w:rsidRPr="00E33029">
              <w:t>0</w:t>
            </w:r>
          </w:p>
        </w:tc>
      </w:tr>
      <w:tr w:rsidR="00773BDA" w:rsidRPr="00E33029">
        <w:tc>
          <w:tcPr>
            <w:tcW w:w="8006" w:type="dxa"/>
            <w:gridSpan w:val="5"/>
          </w:tcPr>
          <w:p w:rsidR="00773BDA" w:rsidRPr="00E33029" w:rsidRDefault="00773BDA" w:rsidP="00FF30DF">
            <w:pPr>
              <w:jc w:val="center"/>
            </w:pPr>
            <w:r w:rsidRPr="00E33029">
              <w:t>Właściwości po starzeniu</w:t>
            </w:r>
          </w:p>
        </w:tc>
        <w:tc>
          <w:tcPr>
            <w:tcW w:w="997" w:type="dxa"/>
          </w:tcPr>
          <w:p w:rsidR="00773BDA" w:rsidRPr="00E33029" w:rsidRDefault="00773BDA" w:rsidP="00FF30DF">
            <w:pPr>
              <w:jc w:val="center"/>
            </w:pPr>
          </w:p>
        </w:tc>
      </w:tr>
      <w:tr w:rsidR="00773BDA" w:rsidRPr="00E33029">
        <w:tc>
          <w:tcPr>
            <w:tcW w:w="543" w:type="dxa"/>
          </w:tcPr>
          <w:p w:rsidR="00773BDA" w:rsidRPr="00E33029" w:rsidRDefault="00773BDA" w:rsidP="00FF30DF">
            <w:pPr>
              <w:jc w:val="center"/>
            </w:pPr>
            <w:r w:rsidRPr="00E33029">
              <w:t>9</w:t>
            </w:r>
          </w:p>
        </w:tc>
        <w:tc>
          <w:tcPr>
            <w:tcW w:w="3165" w:type="dxa"/>
          </w:tcPr>
          <w:p w:rsidR="00773BDA" w:rsidRPr="00E33029" w:rsidRDefault="00773BDA" w:rsidP="00FF30DF">
            <w:r w:rsidRPr="00E33029">
              <w:t>Pozostała penetracja po starzeniu</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1426 [20]</w:t>
            </w:r>
          </w:p>
        </w:tc>
        <w:tc>
          <w:tcPr>
            <w:tcW w:w="1376" w:type="dxa"/>
            <w:vAlign w:val="center"/>
          </w:tcPr>
          <w:p w:rsidR="00773BDA" w:rsidRPr="00E33029" w:rsidRDefault="00773BDA" w:rsidP="00FF30DF">
            <w:pPr>
              <w:jc w:val="center"/>
            </w:pPr>
            <w:r w:rsidRPr="00E33029">
              <w:t>≥ 50</w:t>
            </w:r>
          </w:p>
        </w:tc>
        <w:tc>
          <w:tcPr>
            <w:tcW w:w="997" w:type="dxa"/>
          </w:tcPr>
          <w:p w:rsidR="00773BDA" w:rsidRPr="00E33029" w:rsidRDefault="00773BDA" w:rsidP="00FF30DF">
            <w:pPr>
              <w:jc w:val="center"/>
            </w:pPr>
            <w:r w:rsidRPr="00E33029">
              <w:t>2</w:t>
            </w:r>
          </w:p>
        </w:tc>
      </w:tr>
      <w:tr w:rsidR="00773BDA" w:rsidRPr="00E33029">
        <w:tc>
          <w:tcPr>
            <w:tcW w:w="543" w:type="dxa"/>
          </w:tcPr>
          <w:p w:rsidR="00773BDA" w:rsidRPr="00E33029" w:rsidRDefault="00773BDA" w:rsidP="00FF30DF">
            <w:pPr>
              <w:jc w:val="center"/>
            </w:pPr>
            <w:r w:rsidRPr="00E33029">
              <w:t>10</w:t>
            </w:r>
          </w:p>
        </w:tc>
        <w:tc>
          <w:tcPr>
            <w:tcW w:w="3165" w:type="dxa"/>
          </w:tcPr>
          <w:p w:rsidR="00773BDA" w:rsidRPr="00E33029" w:rsidRDefault="00773BDA" w:rsidP="00FF30DF">
            <w:r w:rsidRPr="00E33029">
              <w:t>Wzrost temp. mięknienia po starzeniu</w:t>
            </w:r>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1427 [21]</w:t>
            </w:r>
          </w:p>
        </w:tc>
        <w:tc>
          <w:tcPr>
            <w:tcW w:w="1376" w:type="dxa"/>
            <w:vAlign w:val="center"/>
          </w:tcPr>
          <w:p w:rsidR="00773BDA" w:rsidRPr="00E33029" w:rsidRDefault="00773BDA" w:rsidP="00FF30DF">
            <w:pPr>
              <w:jc w:val="center"/>
            </w:pPr>
            <w:r w:rsidRPr="00E33029">
              <w:t>≤ 10</w:t>
            </w:r>
          </w:p>
        </w:tc>
        <w:tc>
          <w:tcPr>
            <w:tcW w:w="997" w:type="dxa"/>
          </w:tcPr>
          <w:p w:rsidR="00773BDA" w:rsidRPr="00E33029" w:rsidRDefault="00773BDA" w:rsidP="00FF30DF">
            <w:pPr>
              <w:jc w:val="center"/>
            </w:pPr>
            <w:r w:rsidRPr="00E33029">
              <w:t>3</w:t>
            </w:r>
          </w:p>
        </w:tc>
      </w:tr>
      <w:tr w:rsidR="00773BDA" w:rsidRPr="00E33029">
        <w:tc>
          <w:tcPr>
            <w:tcW w:w="543" w:type="dxa"/>
          </w:tcPr>
          <w:p w:rsidR="00773BDA" w:rsidRPr="00E33029" w:rsidRDefault="00773BDA" w:rsidP="00FF30DF">
            <w:pPr>
              <w:spacing w:before="120"/>
              <w:jc w:val="center"/>
            </w:pPr>
            <w:r w:rsidRPr="00E33029">
              <w:t>11</w:t>
            </w:r>
          </w:p>
        </w:tc>
        <w:tc>
          <w:tcPr>
            <w:tcW w:w="3165" w:type="dxa"/>
          </w:tcPr>
          <w:p w:rsidR="00773BDA" w:rsidRPr="00E33029" w:rsidRDefault="00773BDA" w:rsidP="00FF30DF">
            <w:pPr>
              <w:spacing w:before="120"/>
            </w:pPr>
            <w:r w:rsidRPr="00E33029">
              <w:t>Zmiana masy po starzeniu</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12607-1[29]</w:t>
            </w:r>
          </w:p>
        </w:tc>
        <w:tc>
          <w:tcPr>
            <w:tcW w:w="1376" w:type="dxa"/>
            <w:vAlign w:val="center"/>
          </w:tcPr>
          <w:p w:rsidR="00773BDA" w:rsidRPr="00E33029" w:rsidRDefault="00773BDA" w:rsidP="00FF30DF">
            <w:pPr>
              <w:jc w:val="center"/>
            </w:pPr>
            <w:r w:rsidRPr="00E33029">
              <w:t>&lt; 0,5</w:t>
            </w:r>
          </w:p>
        </w:tc>
        <w:tc>
          <w:tcPr>
            <w:tcW w:w="997" w:type="dxa"/>
          </w:tcPr>
          <w:p w:rsidR="00773BDA" w:rsidRPr="00E33029" w:rsidRDefault="00773BDA" w:rsidP="00FF30DF">
            <w:pPr>
              <w:jc w:val="center"/>
            </w:pPr>
            <w:r w:rsidRPr="00E33029">
              <w:t>1</w:t>
            </w:r>
          </w:p>
        </w:tc>
      </w:tr>
    </w:tbl>
    <w:p w:rsidR="00773BDA" w:rsidRPr="00E33029" w:rsidRDefault="00773BDA" w:rsidP="001F55E8">
      <w:pPr>
        <w:jc w:val="center"/>
        <w:rPr>
          <w:b/>
          <w:bCs/>
          <w:sz w:val="24"/>
          <w:szCs w:val="24"/>
        </w:rPr>
      </w:pPr>
    </w:p>
    <w:p w:rsidR="00773BDA" w:rsidRPr="00E33029" w:rsidRDefault="00773BDA" w:rsidP="001F55E8">
      <w:r w:rsidRPr="00E33029">
        <w:t xml:space="preserve">Składowanie asfaltu drogowego powinno się odbywać w zbiornikach, wykluczających zanieczyszczenie asfaltu i wyposażonych w system grzewczy pośredni (bez kontaktu asfaltu z przewodami grzewczymi). Zbiornik roboczy </w:t>
      </w:r>
      <w:r w:rsidRPr="00E33029">
        <w:lastRenderedPageBreak/>
        <w:t>otaczarki powinien być izolowany termicznie, posiadać automatyczny system grzewczy z tolerancją ± 5°C oraz układ cyrkulacji asfaltu.</w:t>
      </w:r>
    </w:p>
    <w:p w:rsidR="00773BDA" w:rsidRPr="00E33029" w:rsidRDefault="00773BDA" w:rsidP="001F55E8">
      <w:r w:rsidRPr="00E33029">
        <w:tab/>
      </w:r>
      <w:proofErr w:type="spellStart"/>
      <w:r w:rsidRPr="00E33029">
        <w:t>Polimeroasfalt</w:t>
      </w:r>
      <w:proofErr w:type="spellEnd"/>
      <w:r w:rsidRPr="00E33029">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E33029">
        <w:t>polimeroasfaltu</w:t>
      </w:r>
      <w:proofErr w:type="spellEnd"/>
      <w:r w:rsidRPr="00E33029">
        <w:t xml:space="preserve"> po dostarczeniu. Należy unikać wielokrotnego rozgrzewania i chłodzenia </w:t>
      </w:r>
      <w:proofErr w:type="spellStart"/>
      <w:r w:rsidRPr="00E33029">
        <w:t>polimeroasfaltu</w:t>
      </w:r>
      <w:proofErr w:type="spellEnd"/>
      <w:r w:rsidRPr="00E33029">
        <w:t xml:space="preserve"> w okresie jego stosowania oraz unikać niekontrolowanego mieszania </w:t>
      </w:r>
      <w:proofErr w:type="spellStart"/>
      <w:r w:rsidRPr="00E33029">
        <w:t>polimeroasfaltów</w:t>
      </w:r>
      <w:proofErr w:type="spellEnd"/>
      <w:r w:rsidRPr="00E33029">
        <w:t xml:space="preserve">  różnego rodzaju i klasy oraz z asfaltem zwykłym.</w:t>
      </w:r>
    </w:p>
    <w:p w:rsidR="00773BDA" w:rsidRPr="00E33029" w:rsidRDefault="00773BDA" w:rsidP="001F55E8">
      <w:pPr>
        <w:ind w:firstLine="709"/>
      </w:pPr>
      <w:r w:rsidRPr="00E33029">
        <w:t>Temperatura lepiszcza asfaltowego w zbiorniku magazynowym (roboczym) nie powinna przekraczać w okresie krótkotrwałym, nie dłuższym niż 5 dni,  poniższych wartości:</w:t>
      </w:r>
    </w:p>
    <w:p w:rsidR="00773BDA" w:rsidRPr="00E33029" w:rsidRDefault="00773BDA" w:rsidP="00235098">
      <w:pPr>
        <w:numPr>
          <w:ilvl w:val="0"/>
          <w:numId w:val="21"/>
        </w:numPr>
        <w:ind w:left="426"/>
      </w:pPr>
      <w:r w:rsidRPr="00E33029">
        <w:t>asfaltu drogowego 50/70 i 70/100: 180°C,</w:t>
      </w:r>
    </w:p>
    <w:p w:rsidR="00773BDA" w:rsidRPr="00E33029" w:rsidRDefault="00773BDA" w:rsidP="00235098">
      <w:pPr>
        <w:numPr>
          <w:ilvl w:val="0"/>
          <w:numId w:val="21"/>
        </w:numPr>
        <w:ind w:left="426"/>
      </w:pPr>
      <w:proofErr w:type="spellStart"/>
      <w:r w:rsidRPr="00E33029">
        <w:t>polimeroasfaltu</w:t>
      </w:r>
      <w:proofErr w:type="spellEnd"/>
      <w:r w:rsidRPr="00E33029">
        <w:t>: wg wskazań producenta,</w:t>
      </w:r>
    </w:p>
    <w:p w:rsidR="00773BDA" w:rsidRPr="00E33029" w:rsidRDefault="00773BDA" w:rsidP="00235098">
      <w:pPr>
        <w:numPr>
          <w:ilvl w:val="0"/>
          <w:numId w:val="21"/>
        </w:numPr>
        <w:ind w:left="426"/>
      </w:pPr>
      <w:r w:rsidRPr="00E33029">
        <w:t>asfaltu drogowego wielorodzajowego: wg wskazań producenta.</w:t>
      </w:r>
    </w:p>
    <w:p w:rsidR="00773BDA" w:rsidRPr="00E33029" w:rsidRDefault="00773BDA" w:rsidP="001F55E8">
      <w:pPr>
        <w:pStyle w:val="Nagwek2"/>
      </w:pPr>
      <w:r w:rsidRPr="00E33029">
        <w:t xml:space="preserve">2.3. Kruszywo </w:t>
      </w:r>
    </w:p>
    <w:p w:rsidR="00773BDA" w:rsidRPr="00E33029" w:rsidRDefault="00773BDA" w:rsidP="001F55E8">
      <w:pPr>
        <w:pStyle w:val="Bezodstpw"/>
      </w:pPr>
      <w:r w:rsidRPr="00E33029">
        <w:tab/>
        <w:t xml:space="preserve">Do warstwy ścieralnej z betonu asfaltowego należy stosować kruszywo według PN-EN 13043 [49] </w:t>
      </w:r>
      <w:r>
        <w:br/>
      </w:r>
      <w:r w:rsidRPr="00E33029">
        <w:t xml:space="preserve">i WT-1 Kruszywa 2014 [69], obejmujące kruszywo grube, kruszywo drobne  i wypełniacz. </w:t>
      </w:r>
    </w:p>
    <w:p w:rsidR="00773BDA" w:rsidRPr="00E33029" w:rsidRDefault="00773BDA" w:rsidP="001F55E8">
      <w:pPr>
        <w:pStyle w:val="Bezodstpw"/>
        <w:ind w:firstLine="708"/>
      </w:pPr>
      <w:r w:rsidRPr="00E33029">
        <w:t>W mieszance mineralno-asfaltowej jako kruszywo drobne należy stosować mieszankę kruszywa łamanego i niełamanego dla KR1÷KR2 lub kruszywo łamane w 100% (dla kategorii KR3 do KR6 nie dopuszcza się stosowania kruszywa niełamanego drobnego).</w:t>
      </w:r>
    </w:p>
    <w:p w:rsidR="00773BDA" w:rsidRPr="00E33029" w:rsidRDefault="00773BDA" w:rsidP="001F55E8">
      <w:pPr>
        <w:jc w:val="center"/>
        <w:rPr>
          <w:b/>
          <w:bCs/>
          <w:sz w:val="24"/>
          <w:szCs w:val="24"/>
        </w:rPr>
      </w:pPr>
    </w:p>
    <w:p w:rsidR="00773BDA" w:rsidRPr="00E33029" w:rsidRDefault="00773BDA" w:rsidP="001F55E8">
      <w:pPr>
        <w:ind w:firstLine="709"/>
      </w:pPr>
      <w:r w:rsidRPr="00E33029">
        <w:t>Jeżeli stosowana jest mieszanka kruszywa drobnego niełamanego i łamanego, to należy przyjąć proporcje kruszywa łamanego do niełamanego co najmniej 50/50.</w:t>
      </w:r>
    </w:p>
    <w:p w:rsidR="00773BDA" w:rsidRPr="00E33029" w:rsidRDefault="00773BDA" w:rsidP="001F55E8">
      <w:pPr>
        <w:ind w:firstLine="709"/>
      </w:pPr>
      <w:r w:rsidRPr="00E33029">
        <w:t xml:space="preserve">Nie dopuszcza się użycia granulatu asfaltowego w warstwie ścieralnej. </w:t>
      </w:r>
    </w:p>
    <w:p w:rsidR="00773BDA" w:rsidRDefault="00773BDA" w:rsidP="00235098">
      <w:pPr>
        <w:ind w:firstLine="709"/>
      </w:pPr>
      <w:r w:rsidRPr="00E33029">
        <w:t>Kruszywa powinny spełniać wymagania podane w WT-1 Kruszywa 2014 [69]  wg tablic poniżej.</w:t>
      </w:r>
    </w:p>
    <w:p w:rsidR="00773BDA" w:rsidRPr="00E33029" w:rsidRDefault="00773BDA" w:rsidP="001F55E8"/>
    <w:p w:rsidR="00773BDA" w:rsidRPr="00E33029" w:rsidRDefault="00773BDA" w:rsidP="001F55E8">
      <w:pPr>
        <w:spacing w:before="120" w:after="120"/>
        <w:ind w:left="1200" w:hanging="1200"/>
      </w:pPr>
      <w:r w:rsidRPr="00E33029">
        <w:t>Tablica 6. Wymagane właściwości kruszywa grubego do warstwy ścieralnej z betonu asfaltowego</w:t>
      </w:r>
    </w:p>
    <w:tbl>
      <w:tblPr>
        <w:tblW w:w="87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3827"/>
        <w:gridCol w:w="1417"/>
        <w:gridCol w:w="1418"/>
        <w:gridCol w:w="1552"/>
      </w:tblGrid>
      <w:tr w:rsidR="00773BDA" w:rsidRPr="00E33029">
        <w:tc>
          <w:tcPr>
            <w:tcW w:w="546" w:type="dxa"/>
            <w:vAlign w:val="center"/>
          </w:tcPr>
          <w:p w:rsidR="00773BDA" w:rsidRPr="00E33029" w:rsidRDefault="00773BDA" w:rsidP="00FF30DF">
            <w:pPr>
              <w:jc w:val="center"/>
            </w:pPr>
            <w:r w:rsidRPr="00E33029">
              <w:t>Lp.</w:t>
            </w:r>
          </w:p>
        </w:tc>
        <w:tc>
          <w:tcPr>
            <w:tcW w:w="3827" w:type="dxa"/>
            <w:vAlign w:val="center"/>
          </w:tcPr>
          <w:p w:rsidR="00773BDA" w:rsidRPr="00E33029" w:rsidRDefault="00773BDA" w:rsidP="00FF30DF">
            <w:pPr>
              <w:spacing w:before="60" w:after="60"/>
              <w:jc w:val="center"/>
            </w:pPr>
            <w:r w:rsidRPr="00E33029">
              <w:t>Właściwości kruszywa</w:t>
            </w:r>
          </w:p>
        </w:tc>
        <w:tc>
          <w:tcPr>
            <w:tcW w:w="1417" w:type="dxa"/>
            <w:vAlign w:val="center"/>
          </w:tcPr>
          <w:p w:rsidR="00773BDA" w:rsidRPr="00E33029" w:rsidRDefault="00773BDA" w:rsidP="00FF30DF">
            <w:pPr>
              <w:spacing w:before="60" w:after="60"/>
              <w:jc w:val="center"/>
            </w:pPr>
            <w:r w:rsidRPr="00E33029">
              <w:t>KR1÷KR2</w:t>
            </w:r>
          </w:p>
        </w:tc>
        <w:tc>
          <w:tcPr>
            <w:tcW w:w="1418" w:type="dxa"/>
            <w:vAlign w:val="center"/>
          </w:tcPr>
          <w:p w:rsidR="00773BDA" w:rsidRPr="00E33029" w:rsidRDefault="00773BDA" w:rsidP="00FF30DF">
            <w:pPr>
              <w:spacing w:before="60" w:after="60"/>
              <w:jc w:val="center"/>
            </w:pPr>
            <w:r w:rsidRPr="00E33029">
              <w:t>KR3÷KR4</w:t>
            </w:r>
          </w:p>
        </w:tc>
        <w:tc>
          <w:tcPr>
            <w:tcW w:w="1552" w:type="dxa"/>
          </w:tcPr>
          <w:p w:rsidR="00773BDA" w:rsidRPr="00E33029" w:rsidRDefault="00773BDA" w:rsidP="00FF30DF">
            <w:pPr>
              <w:spacing w:before="60" w:after="60"/>
              <w:jc w:val="center"/>
            </w:pPr>
            <w:r w:rsidRPr="00E33029">
              <w:t>KR5÷KR6</w:t>
            </w:r>
          </w:p>
        </w:tc>
      </w:tr>
      <w:tr w:rsidR="00773BDA" w:rsidRPr="00E33029">
        <w:tc>
          <w:tcPr>
            <w:tcW w:w="546" w:type="dxa"/>
          </w:tcPr>
          <w:p w:rsidR="00773BDA" w:rsidRPr="00E33029" w:rsidRDefault="00773BDA" w:rsidP="00FF30DF">
            <w:r w:rsidRPr="00E33029">
              <w:t>1</w:t>
            </w:r>
          </w:p>
        </w:tc>
        <w:tc>
          <w:tcPr>
            <w:tcW w:w="3827" w:type="dxa"/>
            <w:vAlign w:val="center"/>
          </w:tcPr>
          <w:p w:rsidR="00773BDA" w:rsidRPr="00E33029" w:rsidRDefault="00773BDA" w:rsidP="00FF30DF">
            <w:pPr>
              <w:rPr>
                <w:b/>
                <w:bCs/>
              </w:rPr>
            </w:pPr>
            <w:r w:rsidRPr="00E33029">
              <w:t>Uziarnienie według PN-EN 933-1[5]; kategoria nie niższa niż:</w:t>
            </w:r>
          </w:p>
        </w:tc>
        <w:tc>
          <w:tcPr>
            <w:tcW w:w="1417" w:type="dxa"/>
            <w:vAlign w:val="center"/>
          </w:tcPr>
          <w:p w:rsidR="00773BDA" w:rsidRPr="00E33029" w:rsidRDefault="00773BDA" w:rsidP="00FF30DF">
            <w:pPr>
              <w:jc w:val="center"/>
              <w:rPr>
                <w:b/>
                <w:bCs/>
                <w:vertAlign w:val="superscript"/>
              </w:rPr>
            </w:pPr>
            <w:r w:rsidRPr="00E33029">
              <w:t>G</w:t>
            </w:r>
            <w:r w:rsidRPr="00E33029">
              <w:rPr>
                <w:vertAlign w:val="subscript"/>
              </w:rPr>
              <w:t>C</w:t>
            </w:r>
            <w:r w:rsidRPr="00E33029">
              <w:t>85/20</w:t>
            </w:r>
          </w:p>
        </w:tc>
        <w:tc>
          <w:tcPr>
            <w:tcW w:w="1418" w:type="dxa"/>
            <w:vAlign w:val="center"/>
          </w:tcPr>
          <w:p w:rsidR="00773BDA" w:rsidRPr="00E33029" w:rsidRDefault="00773BDA" w:rsidP="00FF30DF">
            <w:pPr>
              <w:jc w:val="center"/>
              <w:rPr>
                <w:b/>
                <w:bCs/>
                <w:vertAlign w:val="superscript"/>
              </w:rPr>
            </w:pPr>
            <w:r w:rsidRPr="00E33029">
              <w:t>G</w:t>
            </w:r>
            <w:r w:rsidRPr="00E33029">
              <w:rPr>
                <w:vertAlign w:val="subscript"/>
              </w:rPr>
              <w:t>C</w:t>
            </w:r>
            <w:r w:rsidRPr="00E33029">
              <w:t>90/20</w:t>
            </w:r>
          </w:p>
        </w:tc>
        <w:tc>
          <w:tcPr>
            <w:tcW w:w="1552" w:type="dxa"/>
            <w:vAlign w:val="center"/>
          </w:tcPr>
          <w:p w:rsidR="00773BDA" w:rsidRPr="00E33029" w:rsidRDefault="00773BDA" w:rsidP="00FF30DF">
            <w:pPr>
              <w:jc w:val="center"/>
              <w:rPr>
                <w:b/>
                <w:bCs/>
                <w:vertAlign w:val="superscript"/>
              </w:rPr>
            </w:pPr>
            <w:r w:rsidRPr="00E33029">
              <w:t>G</w:t>
            </w:r>
            <w:r w:rsidRPr="00E33029">
              <w:rPr>
                <w:vertAlign w:val="subscript"/>
              </w:rPr>
              <w:t>C</w:t>
            </w:r>
            <w:r w:rsidRPr="00E33029">
              <w:t>90/15</w:t>
            </w:r>
          </w:p>
        </w:tc>
      </w:tr>
      <w:tr w:rsidR="00773BDA" w:rsidRPr="00E33029">
        <w:tc>
          <w:tcPr>
            <w:tcW w:w="546" w:type="dxa"/>
          </w:tcPr>
          <w:p w:rsidR="00773BDA" w:rsidRPr="00E33029" w:rsidRDefault="00773BDA" w:rsidP="00FF30DF">
            <w:r w:rsidRPr="00E33029">
              <w:t>2</w:t>
            </w:r>
          </w:p>
        </w:tc>
        <w:tc>
          <w:tcPr>
            <w:tcW w:w="3827" w:type="dxa"/>
            <w:vAlign w:val="center"/>
          </w:tcPr>
          <w:p w:rsidR="00773BDA" w:rsidRPr="00E33029" w:rsidRDefault="00773BDA" w:rsidP="00FF30DF">
            <w:pPr>
              <w:rPr>
                <w:b/>
                <w:bCs/>
              </w:rPr>
            </w:pPr>
            <w:r w:rsidRPr="00E33029">
              <w:t>Tolerancja uziarnienia; odchylenia nie większe niż według kategorii:</w:t>
            </w:r>
          </w:p>
        </w:tc>
        <w:tc>
          <w:tcPr>
            <w:tcW w:w="1417" w:type="dxa"/>
          </w:tcPr>
          <w:p w:rsidR="00773BDA" w:rsidRPr="00E33029" w:rsidRDefault="00773BDA" w:rsidP="00FF30DF">
            <w:pPr>
              <w:jc w:val="center"/>
              <w:rPr>
                <w:vertAlign w:val="subscript"/>
              </w:rPr>
            </w:pPr>
            <w:r w:rsidRPr="00E33029">
              <w:t>G</w:t>
            </w:r>
            <w:r w:rsidRPr="00E33029">
              <w:rPr>
                <w:vertAlign w:val="subscript"/>
              </w:rPr>
              <w:t>25/15</w:t>
            </w:r>
          </w:p>
          <w:p w:rsidR="00773BDA" w:rsidRPr="00E33029" w:rsidRDefault="00773BDA" w:rsidP="00FF30DF">
            <w:pPr>
              <w:jc w:val="center"/>
              <w:rPr>
                <w:vertAlign w:val="subscript"/>
              </w:rPr>
            </w:pPr>
            <w:r w:rsidRPr="00E33029">
              <w:t>G</w:t>
            </w:r>
            <w:r w:rsidRPr="00E33029">
              <w:rPr>
                <w:vertAlign w:val="subscript"/>
              </w:rPr>
              <w:t>20/15</w:t>
            </w:r>
          </w:p>
          <w:p w:rsidR="00773BDA" w:rsidRPr="00E33029" w:rsidRDefault="00773BDA" w:rsidP="00FF30DF">
            <w:pPr>
              <w:jc w:val="center"/>
              <w:rPr>
                <w:b/>
                <w:bCs/>
              </w:rPr>
            </w:pPr>
            <w:r w:rsidRPr="00E33029">
              <w:t>G</w:t>
            </w:r>
            <w:r w:rsidRPr="00E33029">
              <w:rPr>
                <w:vertAlign w:val="subscript"/>
              </w:rPr>
              <w:t>20/17,5</w:t>
            </w:r>
          </w:p>
        </w:tc>
        <w:tc>
          <w:tcPr>
            <w:tcW w:w="1418" w:type="dxa"/>
          </w:tcPr>
          <w:p w:rsidR="00773BDA" w:rsidRPr="00E33029" w:rsidRDefault="00773BDA" w:rsidP="00FF30DF">
            <w:pPr>
              <w:spacing w:before="120"/>
              <w:jc w:val="center"/>
              <w:rPr>
                <w:vertAlign w:val="subscript"/>
              </w:rPr>
            </w:pPr>
            <w:r w:rsidRPr="00E33029">
              <w:t>G</w:t>
            </w:r>
            <w:r w:rsidRPr="00E33029">
              <w:rPr>
                <w:vertAlign w:val="subscript"/>
              </w:rPr>
              <w:t>25/15</w:t>
            </w:r>
          </w:p>
          <w:p w:rsidR="00773BDA" w:rsidRPr="00E33029" w:rsidRDefault="00773BDA" w:rsidP="00FF30DF">
            <w:pPr>
              <w:jc w:val="center"/>
              <w:rPr>
                <w:b/>
                <w:bCs/>
              </w:rPr>
            </w:pPr>
            <w:r w:rsidRPr="00E33029">
              <w:t>G</w:t>
            </w:r>
            <w:r w:rsidRPr="00E33029">
              <w:rPr>
                <w:vertAlign w:val="subscript"/>
              </w:rPr>
              <w:t>20/15</w:t>
            </w:r>
          </w:p>
        </w:tc>
        <w:tc>
          <w:tcPr>
            <w:tcW w:w="1552" w:type="dxa"/>
            <w:vAlign w:val="center"/>
          </w:tcPr>
          <w:p w:rsidR="00773BDA" w:rsidRPr="00E33029" w:rsidRDefault="00773BDA" w:rsidP="00FF30DF">
            <w:pPr>
              <w:jc w:val="center"/>
              <w:rPr>
                <w:vertAlign w:val="subscript"/>
              </w:rPr>
            </w:pPr>
            <w:r w:rsidRPr="00E33029">
              <w:t>G</w:t>
            </w:r>
            <w:r w:rsidRPr="00E33029">
              <w:rPr>
                <w:vertAlign w:val="subscript"/>
              </w:rPr>
              <w:t>25/15</w:t>
            </w:r>
          </w:p>
          <w:p w:rsidR="00773BDA" w:rsidRPr="00E33029" w:rsidRDefault="00773BDA" w:rsidP="00FF30DF">
            <w:pPr>
              <w:jc w:val="center"/>
              <w:rPr>
                <w:b/>
                <w:bCs/>
              </w:rPr>
            </w:pPr>
            <w:r w:rsidRPr="00E33029">
              <w:t>G</w:t>
            </w:r>
            <w:r w:rsidRPr="00E33029">
              <w:rPr>
                <w:vertAlign w:val="subscript"/>
              </w:rPr>
              <w:t>20/15</w:t>
            </w:r>
          </w:p>
        </w:tc>
      </w:tr>
      <w:tr w:rsidR="00773BDA" w:rsidRPr="00E33029">
        <w:tc>
          <w:tcPr>
            <w:tcW w:w="546" w:type="dxa"/>
          </w:tcPr>
          <w:p w:rsidR="00773BDA" w:rsidRPr="00E33029" w:rsidRDefault="00773BDA" w:rsidP="00FF30DF">
            <w:r w:rsidRPr="00E33029">
              <w:t>3</w:t>
            </w:r>
          </w:p>
        </w:tc>
        <w:tc>
          <w:tcPr>
            <w:tcW w:w="3827" w:type="dxa"/>
            <w:vAlign w:val="center"/>
          </w:tcPr>
          <w:p w:rsidR="00773BDA" w:rsidRPr="00E33029" w:rsidRDefault="00773BDA" w:rsidP="00FF30DF">
            <w:pPr>
              <w:rPr>
                <w:b/>
                <w:bCs/>
              </w:rPr>
            </w:pPr>
            <w:r w:rsidRPr="00E33029">
              <w:t>Zawartość pyłu według PN-EN 933-1[5]; kategoria nie wyższa niż:</w:t>
            </w:r>
          </w:p>
        </w:tc>
        <w:tc>
          <w:tcPr>
            <w:tcW w:w="1417" w:type="dxa"/>
          </w:tcPr>
          <w:p w:rsidR="00773BDA" w:rsidRPr="00E33029" w:rsidRDefault="00773BDA" w:rsidP="00FF30DF">
            <w:pPr>
              <w:spacing w:before="120"/>
              <w:jc w:val="center"/>
              <w:rPr>
                <w:b/>
                <w:bCs/>
              </w:rPr>
            </w:pPr>
            <w:r w:rsidRPr="00E33029">
              <w:rPr>
                <w:i/>
                <w:iCs/>
              </w:rPr>
              <w:t>f</w:t>
            </w:r>
            <w:r w:rsidRPr="00E33029">
              <w:rPr>
                <w:vertAlign w:val="subscript"/>
              </w:rPr>
              <w:t>2</w:t>
            </w:r>
          </w:p>
        </w:tc>
        <w:tc>
          <w:tcPr>
            <w:tcW w:w="1418" w:type="dxa"/>
          </w:tcPr>
          <w:p w:rsidR="00773BDA" w:rsidRPr="00E33029" w:rsidRDefault="00773BDA" w:rsidP="00FF30DF">
            <w:pPr>
              <w:spacing w:before="120"/>
              <w:jc w:val="center"/>
              <w:rPr>
                <w:b/>
                <w:bCs/>
              </w:rPr>
            </w:pPr>
            <w:r w:rsidRPr="00E33029">
              <w:rPr>
                <w:i/>
                <w:iCs/>
              </w:rPr>
              <w:t>f</w:t>
            </w:r>
            <w:r w:rsidRPr="00E33029">
              <w:rPr>
                <w:vertAlign w:val="subscript"/>
              </w:rPr>
              <w:t>2</w:t>
            </w:r>
          </w:p>
        </w:tc>
        <w:tc>
          <w:tcPr>
            <w:tcW w:w="1552" w:type="dxa"/>
            <w:vAlign w:val="center"/>
          </w:tcPr>
          <w:p w:rsidR="00773BDA" w:rsidRPr="00E33029" w:rsidRDefault="00773BDA" w:rsidP="00FF30DF">
            <w:pPr>
              <w:jc w:val="center"/>
              <w:rPr>
                <w:b/>
                <w:bCs/>
              </w:rPr>
            </w:pPr>
            <w:r w:rsidRPr="00E33029">
              <w:rPr>
                <w:i/>
                <w:iCs/>
              </w:rPr>
              <w:t>f</w:t>
            </w:r>
            <w:r w:rsidRPr="00E33029">
              <w:rPr>
                <w:vertAlign w:val="subscript"/>
              </w:rPr>
              <w:t>2</w:t>
            </w:r>
          </w:p>
        </w:tc>
      </w:tr>
      <w:tr w:rsidR="00773BDA" w:rsidRPr="00E33029">
        <w:tc>
          <w:tcPr>
            <w:tcW w:w="546" w:type="dxa"/>
          </w:tcPr>
          <w:p w:rsidR="00773BDA" w:rsidRPr="00E33029" w:rsidRDefault="00773BDA" w:rsidP="00FF30DF">
            <w:r w:rsidRPr="00E33029">
              <w:t>4</w:t>
            </w:r>
          </w:p>
        </w:tc>
        <w:tc>
          <w:tcPr>
            <w:tcW w:w="3827" w:type="dxa"/>
            <w:vAlign w:val="center"/>
          </w:tcPr>
          <w:p w:rsidR="00773BDA" w:rsidRPr="00E33029" w:rsidRDefault="00773BDA" w:rsidP="00FF30DF">
            <w:pPr>
              <w:rPr>
                <w:b/>
                <w:bCs/>
              </w:rPr>
            </w:pPr>
            <w:r w:rsidRPr="00E33029">
              <w:t>Kształt kruszywa według PN-EN 933-3 [6] lub według PN-EN 933-4 [7]; kategoria nie wyższa niż:</w:t>
            </w:r>
          </w:p>
        </w:tc>
        <w:tc>
          <w:tcPr>
            <w:tcW w:w="1417"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FI</w:t>
            </w:r>
            <w:r w:rsidRPr="00E33029">
              <w:rPr>
                <w:i/>
                <w:iCs/>
                <w:vertAlign w:val="subscript"/>
              </w:rPr>
              <w:t>25</w:t>
            </w:r>
            <w:r w:rsidRPr="00E33029">
              <w:t xml:space="preserve"> lub </w:t>
            </w:r>
            <w:r w:rsidRPr="00E33029">
              <w:rPr>
                <w:i/>
                <w:iCs/>
              </w:rPr>
              <w:t>SI</w:t>
            </w:r>
            <w:r w:rsidRPr="00E33029">
              <w:rPr>
                <w:i/>
                <w:iCs/>
                <w:vertAlign w:val="subscript"/>
              </w:rPr>
              <w:t>25</w:t>
            </w:r>
          </w:p>
        </w:tc>
        <w:tc>
          <w:tcPr>
            <w:tcW w:w="1418"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FI</w:t>
            </w:r>
            <w:r w:rsidRPr="00E33029">
              <w:rPr>
                <w:i/>
                <w:iCs/>
                <w:vertAlign w:val="subscript"/>
              </w:rPr>
              <w:t>20</w:t>
            </w:r>
            <w:r w:rsidRPr="00E33029">
              <w:t xml:space="preserve"> lub </w:t>
            </w:r>
            <w:r w:rsidRPr="00E33029">
              <w:rPr>
                <w:i/>
                <w:iCs/>
              </w:rPr>
              <w:t>SI</w:t>
            </w:r>
            <w:r w:rsidRPr="00E33029">
              <w:rPr>
                <w:i/>
                <w:iCs/>
                <w:vertAlign w:val="subscript"/>
              </w:rPr>
              <w:t>20</w:t>
            </w:r>
          </w:p>
        </w:tc>
        <w:tc>
          <w:tcPr>
            <w:tcW w:w="1552" w:type="dxa"/>
            <w:vAlign w:val="center"/>
          </w:tcPr>
          <w:p w:rsidR="00773BDA" w:rsidRPr="00E33029" w:rsidRDefault="00773BDA" w:rsidP="00FF30DF">
            <w:pPr>
              <w:jc w:val="center"/>
              <w:rPr>
                <w:b/>
                <w:bCs/>
              </w:rPr>
            </w:pPr>
            <w:r w:rsidRPr="00E33029">
              <w:rPr>
                <w:i/>
                <w:iCs/>
              </w:rPr>
              <w:t>FI</w:t>
            </w:r>
            <w:r w:rsidRPr="00E33029">
              <w:rPr>
                <w:i/>
                <w:iCs/>
                <w:vertAlign w:val="subscript"/>
              </w:rPr>
              <w:t>20</w:t>
            </w:r>
            <w:r w:rsidRPr="00E33029">
              <w:t xml:space="preserve"> lub </w:t>
            </w:r>
            <w:r w:rsidRPr="00E33029">
              <w:rPr>
                <w:i/>
                <w:iCs/>
              </w:rPr>
              <w:t>SI</w:t>
            </w:r>
            <w:r w:rsidRPr="00E33029">
              <w:rPr>
                <w:i/>
                <w:iCs/>
                <w:vertAlign w:val="subscript"/>
              </w:rPr>
              <w:t>20</w:t>
            </w:r>
          </w:p>
        </w:tc>
      </w:tr>
      <w:tr w:rsidR="00773BDA" w:rsidRPr="00E33029">
        <w:tc>
          <w:tcPr>
            <w:tcW w:w="546" w:type="dxa"/>
          </w:tcPr>
          <w:p w:rsidR="00773BDA" w:rsidRPr="00E33029" w:rsidRDefault="00773BDA" w:rsidP="00FF30DF">
            <w:r w:rsidRPr="00E33029">
              <w:t>5</w:t>
            </w:r>
          </w:p>
        </w:tc>
        <w:tc>
          <w:tcPr>
            <w:tcW w:w="3827" w:type="dxa"/>
            <w:vAlign w:val="center"/>
          </w:tcPr>
          <w:p w:rsidR="00773BDA" w:rsidRPr="00E33029" w:rsidRDefault="00773BDA" w:rsidP="00FF30DF">
            <w:pPr>
              <w:rPr>
                <w:b/>
                <w:bCs/>
              </w:rPr>
            </w:pPr>
            <w:r w:rsidRPr="00E33029">
              <w:t xml:space="preserve">Procentowa zawartość ziaren o powierzchni </w:t>
            </w:r>
            <w:proofErr w:type="spellStart"/>
            <w:r w:rsidRPr="00E33029">
              <w:t>przekruszonej</w:t>
            </w:r>
            <w:proofErr w:type="spellEnd"/>
            <w:r w:rsidRPr="00E33029">
              <w:t xml:space="preserve"> i łamanej w kruszywie grubym według PN-EN 933-5 [8]; kategoria nie niższa niż:</w:t>
            </w:r>
          </w:p>
        </w:tc>
        <w:tc>
          <w:tcPr>
            <w:tcW w:w="1417" w:type="dxa"/>
            <w:vAlign w:val="center"/>
          </w:tcPr>
          <w:p w:rsidR="00773BDA" w:rsidRPr="00E33029" w:rsidRDefault="00773BDA" w:rsidP="00FF30DF">
            <w:pPr>
              <w:jc w:val="center"/>
              <w:rPr>
                <w:b/>
                <w:bCs/>
              </w:rPr>
            </w:pPr>
            <w:r w:rsidRPr="00E33029">
              <w:rPr>
                <w:i/>
                <w:iCs/>
              </w:rPr>
              <w:t xml:space="preserve">C </w:t>
            </w:r>
            <w:r w:rsidRPr="00E33029">
              <w:rPr>
                <w:i/>
                <w:iCs/>
                <w:vertAlign w:val="subscript"/>
              </w:rPr>
              <w:t>deklarowana</w:t>
            </w:r>
          </w:p>
        </w:tc>
        <w:tc>
          <w:tcPr>
            <w:tcW w:w="1418" w:type="dxa"/>
            <w:vAlign w:val="center"/>
          </w:tcPr>
          <w:p w:rsidR="00773BDA" w:rsidRPr="00E33029" w:rsidRDefault="00773BDA" w:rsidP="00FF30DF">
            <w:pPr>
              <w:jc w:val="center"/>
              <w:rPr>
                <w:b/>
                <w:bCs/>
              </w:rPr>
            </w:pPr>
            <w:r w:rsidRPr="00E33029">
              <w:rPr>
                <w:i/>
                <w:iCs/>
              </w:rPr>
              <w:t>C</w:t>
            </w:r>
            <w:r w:rsidRPr="00E33029">
              <w:rPr>
                <w:i/>
                <w:iCs/>
                <w:vertAlign w:val="subscript"/>
              </w:rPr>
              <w:t>95</w:t>
            </w:r>
            <w:r w:rsidRPr="00E33029">
              <w:rPr>
                <w:vertAlign w:val="subscript"/>
              </w:rPr>
              <w:t>/1</w:t>
            </w:r>
          </w:p>
        </w:tc>
        <w:tc>
          <w:tcPr>
            <w:tcW w:w="1552" w:type="dxa"/>
            <w:vAlign w:val="center"/>
          </w:tcPr>
          <w:p w:rsidR="00773BDA" w:rsidRPr="00E33029" w:rsidRDefault="00773BDA" w:rsidP="00FF30DF">
            <w:pPr>
              <w:jc w:val="center"/>
              <w:rPr>
                <w:b/>
                <w:bCs/>
              </w:rPr>
            </w:pPr>
            <w:r w:rsidRPr="00E33029">
              <w:rPr>
                <w:i/>
                <w:iCs/>
              </w:rPr>
              <w:t>C</w:t>
            </w:r>
            <w:r w:rsidRPr="00E33029">
              <w:rPr>
                <w:i/>
                <w:iCs/>
                <w:vertAlign w:val="subscript"/>
              </w:rPr>
              <w:t>95</w:t>
            </w:r>
            <w:r w:rsidRPr="00E33029">
              <w:rPr>
                <w:vertAlign w:val="subscript"/>
              </w:rPr>
              <w:t>/1</w:t>
            </w:r>
          </w:p>
        </w:tc>
      </w:tr>
      <w:tr w:rsidR="00773BDA" w:rsidRPr="00E33029">
        <w:tc>
          <w:tcPr>
            <w:tcW w:w="546" w:type="dxa"/>
          </w:tcPr>
          <w:p w:rsidR="00773BDA" w:rsidRPr="00E33029" w:rsidRDefault="00773BDA" w:rsidP="00FF30DF">
            <w:r w:rsidRPr="00E33029">
              <w:t>6</w:t>
            </w:r>
          </w:p>
        </w:tc>
        <w:tc>
          <w:tcPr>
            <w:tcW w:w="3827" w:type="dxa"/>
            <w:vAlign w:val="center"/>
          </w:tcPr>
          <w:p w:rsidR="00773BDA" w:rsidRPr="00E33029" w:rsidRDefault="00773BDA" w:rsidP="00FF30DF">
            <w:pPr>
              <w:rPr>
                <w:b/>
                <w:bCs/>
              </w:rPr>
            </w:pPr>
            <w:r w:rsidRPr="00E33029">
              <w:t>Odporność kruszywa na rozdrabnianie według normy PN-EN 1097-2 [12], badana na kruszywie o wymiarze 10/14, rozdział 5, kategoria nie wyższa niż:</w:t>
            </w:r>
          </w:p>
        </w:tc>
        <w:tc>
          <w:tcPr>
            <w:tcW w:w="1417" w:type="dxa"/>
          </w:tcPr>
          <w:p w:rsidR="00773BDA" w:rsidRPr="00E33029" w:rsidRDefault="00773BDA" w:rsidP="00FF30DF">
            <w:pPr>
              <w:jc w:val="center"/>
              <w:rPr>
                <w:i/>
                <w:iCs/>
              </w:rPr>
            </w:pPr>
          </w:p>
          <w:p w:rsidR="00773BDA" w:rsidRPr="00E33029" w:rsidRDefault="00773BDA" w:rsidP="00FF30DF">
            <w:pPr>
              <w:jc w:val="center"/>
              <w:rPr>
                <w:i/>
                <w:iCs/>
              </w:rPr>
            </w:pPr>
          </w:p>
          <w:p w:rsidR="00773BDA" w:rsidRPr="00E33029" w:rsidRDefault="00773BDA" w:rsidP="00FF30DF">
            <w:pPr>
              <w:jc w:val="center"/>
              <w:rPr>
                <w:b/>
                <w:bCs/>
              </w:rPr>
            </w:pPr>
            <w:r w:rsidRPr="00E33029">
              <w:rPr>
                <w:i/>
                <w:iCs/>
              </w:rPr>
              <w:t>LA</w:t>
            </w:r>
            <w:r w:rsidRPr="00E33029">
              <w:rPr>
                <w:i/>
                <w:iCs/>
                <w:vertAlign w:val="subscript"/>
              </w:rPr>
              <w:t>30</w:t>
            </w:r>
          </w:p>
        </w:tc>
        <w:tc>
          <w:tcPr>
            <w:tcW w:w="1418" w:type="dxa"/>
          </w:tcPr>
          <w:p w:rsidR="00773BDA" w:rsidRPr="00E33029" w:rsidRDefault="00773BDA" w:rsidP="00FF30DF">
            <w:pPr>
              <w:jc w:val="center"/>
              <w:rPr>
                <w:i/>
                <w:iCs/>
              </w:rPr>
            </w:pPr>
          </w:p>
          <w:p w:rsidR="00773BDA" w:rsidRPr="00E33029" w:rsidRDefault="00773BDA" w:rsidP="00FF30DF">
            <w:pPr>
              <w:jc w:val="center"/>
              <w:rPr>
                <w:i/>
                <w:iCs/>
              </w:rPr>
            </w:pPr>
          </w:p>
          <w:p w:rsidR="00773BDA" w:rsidRPr="00E33029" w:rsidRDefault="00773BDA" w:rsidP="00FF30DF">
            <w:pPr>
              <w:jc w:val="center"/>
              <w:rPr>
                <w:b/>
                <w:bCs/>
              </w:rPr>
            </w:pPr>
            <w:r w:rsidRPr="00E33029">
              <w:rPr>
                <w:i/>
                <w:iCs/>
              </w:rPr>
              <w:t>LA</w:t>
            </w:r>
            <w:r w:rsidRPr="00E33029">
              <w:rPr>
                <w:i/>
                <w:iCs/>
                <w:vertAlign w:val="subscript"/>
              </w:rPr>
              <w:t>30</w:t>
            </w:r>
          </w:p>
        </w:tc>
        <w:tc>
          <w:tcPr>
            <w:tcW w:w="1552" w:type="dxa"/>
          </w:tcPr>
          <w:p w:rsidR="00773BDA" w:rsidRPr="00E33029" w:rsidRDefault="00773BDA" w:rsidP="00FF30DF">
            <w:pPr>
              <w:jc w:val="center"/>
              <w:rPr>
                <w:i/>
                <w:iCs/>
              </w:rPr>
            </w:pPr>
          </w:p>
          <w:p w:rsidR="00773BDA" w:rsidRPr="00E33029" w:rsidRDefault="00773BDA" w:rsidP="00FF30DF">
            <w:pPr>
              <w:jc w:val="center"/>
              <w:rPr>
                <w:i/>
                <w:iCs/>
              </w:rPr>
            </w:pPr>
          </w:p>
          <w:p w:rsidR="00773BDA" w:rsidRPr="00E33029" w:rsidRDefault="00773BDA" w:rsidP="00FF30DF">
            <w:pPr>
              <w:jc w:val="center"/>
              <w:rPr>
                <w:b/>
                <w:bCs/>
              </w:rPr>
            </w:pPr>
            <w:r w:rsidRPr="00E33029">
              <w:rPr>
                <w:i/>
                <w:iCs/>
              </w:rPr>
              <w:t>LA</w:t>
            </w:r>
            <w:r w:rsidRPr="00E33029">
              <w:rPr>
                <w:vertAlign w:val="subscript"/>
              </w:rPr>
              <w:t>25</w:t>
            </w:r>
          </w:p>
        </w:tc>
      </w:tr>
      <w:tr w:rsidR="00773BDA" w:rsidRPr="00E33029">
        <w:tc>
          <w:tcPr>
            <w:tcW w:w="546" w:type="dxa"/>
          </w:tcPr>
          <w:p w:rsidR="00773BDA" w:rsidRPr="00E33029" w:rsidRDefault="00773BDA" w:rsidP="00FF30DF">
            <w:r w:rsidRPr="00E33029">
              <w:t>7</w:t>
            </w:r>
          </w:p>
        </w:tc>
        <w:tc>
          <w:tcPr>
            <w:tcW w:w="3827" w:type="dxa"/>
            <w:vAlign w:val="center"/>
          </w:tcPr>
          <w:p w:rsidR="00773BDA" w:rsidRPr="00E33029" w:rsidRDefault="00773BDA" w:rsidP="00FF30DF">
            <w:pPr>
              <w:rPr>
                <w:b/>
                <w:bCs/>
              </w:rPr>
            </w:pPr>
            <w:r w:rsidRPr="00E33029">
              <w:t>Odporność na polerowanie kruszyw według PN-EN 1097-8 [17] (dotyczy warstwy ścieralnej), kategoria nie niższa niż:</w:t>
            </w:r>
          </w:p>
        </w:tc>
        <w:tc>
          <w:tcPr>
            <w:tcW w:w="1417" w:type="dxa"/>
          </w:tcPr>
          <w:p w:rsidR="00773BDA" w:rsidRPr="00E33029" w:rsidRDefault="00773BDA" w:rsidP="00FF30DF">
            <w:pPr>
              <w:jc w:val="center"/>
              <w:rPr>
                <w:i/>
                <w:iCs/>
              </w:rPr>
            </w:pPr>
          </w:p>
          <w:p w:rsidR="00773BDA" w:rsidRPr="00E33029" w:rsidRDefault="00773BDA" w:rsidP="00FF30DF">
            <w:pPr>
              <w:spacing w:before="120"/>
              <w:jc w:val="center"/>
              <w:rPr>
                <w:b/>
                <w:bCs/>
                <w:vertAlign w:val="subscript"/>
              </w:rPr>
            </w:pPr>
            <w:r w:rsidRPr="00E33029">
              <w:rPr>
                <w:i/>
                <w:iCs/>
              </w:rPr>
              <w:t>PSV</w:t>
            </w:r>
            <w:r w:rsidRPr="00E33029">
              <w:rPr>
                <w:i/>
                <w:iCs/>
                <w:vertAlign w:val="subscript"/>
              </w:rPr>
              <w:t>44</w:t>
            </w:r>
          </w:p>
        </w:tc>
        <w:tc>
          <w:tcPr>
            <w:tcW w:w="1418" w:type="dxa"/>
          </w:tcPr>
          <w:p w:rsidR="00773BDA" w:rsidRPr="00E33029" w:rsidRDefault="00773BDA" w:rsidP="00FF30DF">
            <w:pPr>
              <w:jc w:val="center"/>
              <w:rPr>
                <w:i/>
                <w:iCs/>
              </w:rPr>
            </w:pPr>
          </w:p>
          <w:p w:rsidR="00773BDA" w:rsidRPr="00E33029" w:rsidRDefault="00773BDA" w:rsidP="00FF30DF">
            <w:pPr>
              <w:jc w:val="center"/>
              <w:rPr>
                <w:b/>
                <w:bCs/>
                <w:vertAlign w:val="subscript"/>
              </w:rPr>
            </w:pPr>
            <w:proofErr w:type="spellStart"/>
            <w:r w:rsidRPr="00E33029">
              <w:rPr>
                <w:i/>
                <w:iCs/>
              </w:rPr>
              <w:t>PSV</w:t>
            </w:r>
            <w:r w:rsidRPr="00E33029">
              <w:rPr>
                <w:i/>
                <w:iCs/>
                <w:vertAlign w:val="subscript"/>
              </w:rPr>
              <w:t>Deklarowana</w:t>
            </w:r>
            <w:proofErr w:type="spellEnd"/>
            <w:r w:rsidRPr="00E33029">
              <w:rPr>
                <w:i/>
                <w:iCs/>
                <w:vertAlign w:val="subscript"/>
              </w:rPr>
              <w:t>, nie mniej niż 48</w:t>
            </w:r>
            <w:r w:rsidRPr="00E33029">
              <w:rPr>
                <w:i/>
                <w:iCs/>
              </w:rPr>
              <w:t>*)</w:t>
            </w:r>
          </w:p>
        </w:tc>
        <w:tc>
          <w:tcPr>
            <w:tcW w:w="1552" w:type="dxa"/>
            <w:vAlign w:val="center"/>
          </w:tcPr>
          <w:p w:rsidR="00773BDA" w:rsidRPr="00E33029" w:rsidRDefault="00773BDA" w:rsidP="00FF30DF">
            <w:pPr>
              <w:jc w:val="center"/>
              <w:rPr>
                <w:b/>
                <w:bCs/>
              </w:rPr>
            </w:pPr>
            <w:r w:rsidRPr="00E33029">
              <w:rPr>
                <w:i/>
                <w:iCs/>
              </w:rPr>
              <w:t>PSV</w:t>
            </w:r>
            <w:r w:rsidRPr="00E33029">
              <w:rPr>
                <w:vertAlign w:val="subscript"/>
              </w:rPr>
              <w:t>50</w:t>
            </w:r>
            <w:r w:rsidRPr="00E33029">
              <w:t>*)</w:t>
            </w:r>
          </w:p>
        </w:tc>
      </w:tr>
      <w:tr w:rsidR="00773BDA" w:rsidRPr="00E33029">
        <w:tc>
          <w:tcPr>
            <w:tcW w:w="546" w:type="dxa"/>
          </w:tcPr>
          <w:p w:rsidR="00773BDA" w:rsidRPr="00E33029" w:rsidRDefault="00773BDA" w:rsidP="00FF30DF">
            <w:r w:rsidRPr="00E33029">
              <w:t>8</w:t>
            </w:r>
          </w:p>
        </w:tc>
        <w:tc>
          <w:tcPr>
            <w:tcW w:w="3827" w:type="dxa"/>
          </w:tcPr>
          <w:p w:rsidR="00773BDA" w:rsidRPr="00E33029" w:rsidRDefault="00773BDA" w:rsidP="00FF30DF">
            <w:pPr>
              <w:jc w:val="left"/>
              <w:rPr>
                <w:b/>
                <w:bCs/>
              </w:rPr>
            </w:pPr>
            <w:r w:rsidRPr="00E33029">
              <w:t>Gęstość ziaren według PN-EN 1097-6 [15], rozdział 7, 8 lub 9:</w:t>
            </w:r>
          </w:p>
        </w:tc>
        <w:tc>
          <w:tcPr>
            <w:tcW w:w="1417"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418"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552" w:type="dxa"/>
            <w:vAlign w:val="center"/>
          </w:tcPr>
          <w:p w:rsidR="00773BDA" w:rsidRPr="00E33029" w:rsidRDefault="00773BDA" w:rsidP="00FF30DF">
            <w:pPr>
              <w:rPr>
                <w:b/>
                <w:bCs/>
              </w:rPr>
            </w:pPr>
            <w:r w:rsidRPr="00E33029">
              <w:t>deklarowana przez producenta</w:t>
            </w:r>
          </w:p>
        </w:tc>
      </w:tr>
    </w:tbl>
    <w:p w:rsidR="00773BDA" w:rsidRPr="00E33029" w:rsidRDefault="00773BDA" w:rsidP="001F55E8"/>
    <w:tbl>
      <w:tblPr>
        <w:tblW w:w="87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3827"/>
        <w:gridCol w:w="1417"/>
        <w:gridCol w:w="1418"/>
        <w:gridCol w:w="1552"/>
      </w:tblGrid>
      <w:tr w:rsidR="00773BDA" w:rsidRPr="00E33029">
        <w:tc>
          <w:tcPr>
            <w:tcW w:w="546" w:type="dxa"/>
          </w:tcPr>
          <w:p w:rsidR="00773BDA" w:rsidRPr="00E33029" w:rsidRDefault="00773BDA" w:rsidP="00FF30DF">
            <w:r w:rsidRPr="00E33029">
              <w:t>9</w:t>
            </w:r>
          </w:p>
        </w:tc>
        <w:tc>
          <w:tcPr>
            <w:tcW w:w="3827" w:type="dxa"/>
          </w:tcPr>
          <w:p w:rsidR="00773BDA" w:rsidRPr="00E33029" w:rsidRDefault="00773BDA" w:rsidP="00FF30DF">
            <w:pPr>
              <w:jc w:val="left"/>
              <w:rPr>
                <w:b/>
                <w:bCs/>
              </w:rPr>
            </w:pPr>
            <w:r w:rsidRPr="00E33029">
              <w:t>Nasiąkliwość według PN-EN 1097-6 [15], rozdział 7, 8 lub 9:</w:t>
            </w:r>
          </w:p>
        </w:tc>
        <w:tc>
          <w:tcPr>
            <w:tcW w:w="1417"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418"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552" w:type="dxa"/>
            <w:vAlign w:val="center"/>
          </w:tcPr>
          <w:p w:rsidR="00773BDA" w:rsidRPr="00E33029" w:rsidRDefault="00773BDA" w:rsidP="00FF30DF">
            <w:pPr>
              <w:rPr>
                <w:b/>
                <w:bCs/>
              </w:rPr>
            </w:pPr>
            <w:r w:rsidRPr="00E33029">
              <w:t>deklarowana przez producenta</w:t>
            </w:r>
          </w:p>
        </w:tc>
      </w:tr>
      <w:tr w:rsidR="00773BDA" w:rsidRPr="00E33029">
        <w:tc>
          <w:tcPr>
            <w:tcW w:w="546" w:type="dxa"/>
          </w:tcPr>
          <w:p w:rsidR="00773BDA" w:rsidRPr="00E33029" w:rsidRDefault="00773BDA" w:rsidP="00FF30DF">
            <w:r w:rsidRPr="00E33029">
              <w:t>10</w:t>
            </w:r>
          </w:p>
        </w:tc>
        <w:tc>
          <w:tcPr>
            <w:tcW w:w="3827" w:type="dxa"/>
            <w:vAlign w:val="center"/>
          </w:tcPr>
          <w:p w:rsidR="00773BDA" w:rsidRPr="00E33029" w:rsidRDefault="00773BDA" w:rsidP="00FF30DF">
            <w:pPr>
              <w:rPr>
                <w:b/>
                <w:bCs/>
              </w:rPr>
            </w:pPr>
            <w:r w:rsidRPr="00E33029">
              <w:t>Mrozoodporność według PN-EN 1367-6 [19], w 1 % NaCl (dotyczy warstwy ścieralnej); kategoria nie wyższa niż:</w:t>
            </w:r>
          </w:p>
        </w:tc>
        <w:tc>
          <w:tcPr>
            <w:tcW w:w="1417" w:type="dxa"/>
          </w:tcPr>
          <w:p w:rsidR="00773BDA" w:rsidRPr="00E33029" w:rsidRDefault="00773BDA" w:rsidP="00FF30DF">
            <w:pPr>
              <w:spacing w:before="120"/>
              <w:jc w:val="center"/>
            </w:pPr>
          </w:p>
          <w:p w:rsidR="00773BDA" w:rsidRPr="00E33029" w:rsidRDefault="00773BDA" w:rsidP="00FF30DF">
            <w:pPr>
              <w:spacing w:before="120"/>
              <w:jc w:val="center"/>
            </w:pPr>
            <w:r w:rsidRPr="00E33029">
              <w:t>10</w:t>
            </w:r>
          </w:p>
        </w:tc>
        <w:tc>
          <w:tcPr>
            <w:tcW w:w="1418" w:type="dxa"/>
          </w:tcPr>
          <w:p w:rsidR="00773BDA" w:rsidRPr="00E33029" w:rsidRDefault="00773BDA" w:rsidP="00FF30DF">
            <w:pPr>
              <w:spacing w:before="120"/>
              <w:jc w:val="center"/>
            </w:pPr>
          </w:p>
          <w:p w:rsidR="00773BDA" w:rsidRPr="00E33029" w:rsidRDefault="00773BDA" w:rsidP="00FF30DF">
            <w:pPr>
              <w:spacing w:before="120"/>
              <w:jc w:val="center"/>
            </w:pPr>
            <w:r w:rsidRPr="00E33029">
              <w:t>7</w:t>
            </w:r>
          </w:p>
        </w:tc>
        <w:tc>
          <w:tcPr>
            <w:tcW w:w="1552" w:type="dxa"/>
            <w:vAlign w:val="center"/>
          </w:tcPr>
          <w:p w:rsidR="00773BDA" w:rsidRPr="00E33029" w:rsidRDefault="00773BDA" w:rsidP="00FF30DF">
            <w:pPr>
              <w:spacing w:before="120"/>
              <w:jc w:val="center"/>
            </w:pPr>
            <w:r w:rsidRPr="00E33029">
              <w:t>7</w:t>
            </w:r>
          </w:p>
        </w:tc>
      </w:tr>
      <w:tr w:rsidR="00773BDA" w:rsidRPr="00E33029">
        <w:tc>
          <w:tcPr>
            <w:tcW w:w="546" w:type="dxa"/>
          </w:tcPr>
          <w:p w:rsidR="00773BDA" w:rsidRPr="00E33029" w:rsidRDefault="00773BDA" w:rsidP="00FF30DF">
            <w:r w:rsidRPr="00E33029">
              <w:lastRenderedPageBreak/>
              <w:t>11</w:t>
            </w:r>
          </w:p>
        </w:tc>
        <w:tc>
          <w:tcPr>
            <w:tcW w:w="3827" w:type="dxa"/>
            <w:vAlign w:val="center"/>
          </w:tcPr>
          <w:p w:rsidR="00773BDA" w:rsidRPr="00E33029" w:rsidRDefault="00773BDA" w:rsidP="00FF30DF">
            <w:pPr>
              <w:rPr>
                <w:b/>
                <w:bCs/>
              </w:rPr>
            </w:pPr>
            <w:r w:rsidRPr="00E33029">
              <w:t xml:space="preserve">„Zgorzel słoneczna” bazaltu według </w:t>
            </w:r>
            <w:r w:rsidRPr="00E33029">
              <w:br/>
              <w:t>PN-EN 1367-3 [18]; wymagana kategoria:</w:t>
            </w:r>
          </w:p>
        </w:tc>
        <w:tc>
          <w:tcPr>
            <w:tcW w:w="1417"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SB</w:t>
            </w:r>
            <w:r w:rsidRPr="00E33029">
              <w:rPr>
                <w:vertAlign w:val="subscript"/>
              </w:rPr>
              <w:t>LA</w:t>
            </w:r>
          </w:p>
        </w:tc>
        <w:tc>
          <w:tcPr>
            <w:tcW w:w="1418"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SB</w:t>
            </w:r>
            <w:r w:rsidRPr="00E33029">
              <w:rPr>
                <w:vertAlign w:val="subscript"/>
              </w:rPr>
              <w:t>LA</w:t>
            </w:r>
          </w:p>
        </w:tc>
        <w:tc>
          <w:tcPr>
            <w:tcW w:w="1552" w:type="dxa"/>
            <w:vAlign w:val="center"/>
          </w:tcPr>
          <w:p w:rsidR="00773BDA" w:rsidRPr="00E33029" w:rsidRDefault="00773BDA" w:rsidP="00FF30DF">
            <w:pPr>
              <w:jc w:val="center"/>
              <w:rPr>
                <w:b/>
                <w:bCs/>
              </w:rPr>
            </w:pPr>
            <w:r w:rsidRPr="00E33029">
              <w:rPr>
                <w:i/>
                <w:iCs/>
              </w:rPr>
              <w:t>SB</w:t>
            </w:r>
            <w:r w:rsidRPr="00E33029">
              <w:rPr>
                <w:vertAlign w:val="subscript"/>
              </w:rPr>
              <w:t>LA</w:t>
            </w:r>
          </w:p>
        </w:tc>
      </w:tr>
      <w:tr w:rsidR="00773BDA" w:rsidRPr="00E33029">
        <w:tc>
          <w:tcPr>
            <w:tcW w:w="546" w:type="dxa"/>
          </w:tcPr>
          <w:p w:rsidR="00773BDA" w:rsidRPr="00E33029" w:rsidRDefault="00773BDA" w:rsidP="00FF30DF">
            <w:r w:rsidRPr="00E33029">
              <w:t>12</w:t>
            </w:r>
          </w:p>
        </w:tc>
        <w:tc>
          <w:tcPr>
            <w:tcW w:w="3827" w:type="dxa"/>
            <w:vAlign w:val="center"/>
          </w:tcPr>
          <w:p w:rsidR="00773BDA" w:rsidRPr="00E33029" w:rsidRDefault="00773BDA" w:rsidP="00FF30DF">
            <w:pPr>
              <w:rPr>
                <w:b/>
                <w:bCs/>
              </w:rPr>
            </w:pPr>
            <w:r w:rsidRPr="00E33029">
              <w:t>Skład chemiczny – uproszczony opis petrograficzny według PN-EN 932-3 [4]</w:t>
            </w:r>
          </w:p>
        </w:tc>
        <w:tc>
          <w:tcPr>
            <w:tcW w:w="1417" w:type="dxa"/>
          </w:tcPr>
          <w:p w:rsidR="00773BDA" w:rsidRPr="00E33029" w:rsidRDefault="00773BDA" w:rsidP="00FF30DF">
            <w:pPr>
              <w:jc w:val="left"/>
              <w:rPr>
                <w:b/>
                <w:bCs/>
              </w:rPr>
            </w:pPr>
            <w:proofErr w:type="spellStart"/>
            <w:r w:rsidRPr="00E33029">
              <w:t>deklarowa-ny</w:t>
            </w:r>
            <w:proofErr w:type="spellEnd"/>
            <w:r w:rsidRPr="00E33029">
              <w:t xml:space="preserve"> przez producenta</w:t>
            </w:r>
          </w:p>
        </w:tc>
        <w:tc>
          <w:tcPr>
            <w:tcW w:w="1418" w:type="dxa"/>
          </w:tcPr>
          <w:p w:rsidR="00773BDA" w:rsidRPr="00E33029" w:rsidRDefault="00773BDA" w:rsidP="00FF30DF">
            <w:pPr>
              <w:jc w:val="left"/>
              <w:rPr>
                <w:b/>
                <w:bCs/>
              </w:rPr>
            </w:pPr>
            <w:proofErr w:type="spellStart"/>
            <w:r w:rsidRPr="00E33029">
              <w:t>deklarowa-ny</w:t>
            </w:r>
            <w:proofErr w:type="spellEnd"/>
            <w:r w:rsidRPr="00E33029">
              <w:t xml:space="preserve"> przez producenta</w:t>
            </w:r>
          </w:p>
        </w:tc>
        <w:tc>
          <w:tcPr>
            <w:tcW w:w="1552" w:type="dxa"/>
            <w:vAlign w:val="center"/>
          </w:tcPr>
          <w:p w:rsidR="00773BDA" w:rsidRPr="00E33029" w:rsidRDefault="00773BDA" w:rsidP="00FF30DF">
            <w:pPr>
              <w:rPr>
                <w:b/>
                <w:bCs/>
              </w:rPr>
            </w:pPr>
            <w:r w:rsidRPr="00E33029">
              <w:t>deklarowany przez producenta</w:t>
            </w:r>
          </w:p>
        </w:tc>
      </w:tr>
      <w:tr w:rsidR="00773BDA" w:rsidRPr="00E33029">
        <w:tc>
          <w:tcPr>
            <w:tcW w:w="546" w:type="dxa"/>
          </w:tcPr>
          <w:p w:rsidR="00773BDA" w:rsidRPr="00E33029" w:rsidRDefault="00773BDA" w:rsidP="00FF30DF">
            <w:r w:rsidRPr="00E33029">
              <w:t>13</w:t>
            </w:r>
          </w:p>
        </w:tc>
        <w:tc>
          <w:tcPr>
            <w:tcW w:w="3827" w:type="dxa"/>
            <w:vAlign w:val="center"/>
          </w:tcPr>
          <w:p w:rsidR="00773BDA" w:rsidRPr="00E33029" w:rsidRDefault="00773BDA" w:rsidP="00FF30DF">
            <w:pPr>
              <w:rPr>
                <w:b/>
                <w:bCs/>
              </w:rPr>
            </w:pPr>
            <w:r w:rsidRPr="00E33029">
              <w:t>Grube zanieczyszczenia lekkie według PN-EN 1744-1 [22], p.14.2; kategoria nie wyższa niż:</w:t>
            </w:r>
          </w:p>
        </w:tc>
        <w:tc>
          <w:tcPr>
            <w:tcW w:w="1417" w:type="dxa"/>
          </w:tcPr>
          <w:p w:rsidR="00773BDA" w:rsidRPr="00E33029" w:rsidRDefault="00773BDA" w:rsidP="00FF30DF">
            <w:pPr>
              <w:jc w:val="center"/>
              <w:rPr>
                <w:i/>
                <w:iCs/>
              </w:rPr>
            </w:pPr>
          </w:p>
          <w:p w:rsidR="00773BDA" w:rsidRPr="00E33029" w:rsidRDefault="00773BDA" w:rsidP="00FF30DF">
            <w:pPr>
              <w:jc w:val="center"/>
              <w:rPr>
                <w:b/>
                <w:bCs/>
              </w:rPr>
            </w:pPr>
            <w:proofErr w:type="spellStart"/>
            <w:r w:rsidRPr="00E33029">
              <w:rPr>
                <w:i/>
                <w:iCs/>
              </w:rPr>
              <w:t>m</w:t>
            </w:r>
            <w:r w:rsidRPr="00E33029">
              <w:rPr>
                <w:vertAlign w:val="subscript"/>
              </w:rPr>
              <w:t>LPC</w:t>
            </w:r>
            <w:proofErr w:type="spellEnd"/>
            <w:r w:rsidRPr="00E33029">
              <w:t xml:space="preserve"> 0,1</w:t>
            </w:r>
          </w:p>
        </w:tc>
        <w:tc>
          <w:tcPr>
            <w:tcW w:w="1418" w:type="dxa"/>
          </w:tcPr>
          <w:p w:rsidR="00773BDA" w:rsidRPr="00E33029" w:rsidRDefault="00773BDA" w:rsidP="00FF30DF">
            <w:pPr>
              <w:jc w:val="center"/>
              <w:rPr>
                <w:i/>
                <w:iCs/>
              </w:rPr>
            </w:pPr>
          </w:p>
          <w:p w:rsidR="00773BDA" w:rsidRPr="00E33029" w:rsidRDefault="00773BDA" w:rsidP="00FF30DF">
            <w:pPr>
              <w:jc w:val="center"/>
              <w:rPr>
                <w:b/>
                <w:bCs/>
              </w:rPr>
            </w:pPr>
            <w:proofErr w:type="spellStart"/>
            <w:r w:rsidRPr="00E33029">
              <w:rPr>
                <w:i/>
                <w:iCs/>
              </w:rPr>
              <w:t>m</w:t>
            </w:r>
            <w:r w:rsidRPr="00E33029">
              <w:rPr>
                <w:vertAlign w:val="subscript"/>
              </w:rPr>
              <w:t>LPC</w:t>
            </w:r>
            <w:proofErr w:type="spellEnd"/>
            <w:r w:rsidRPr="00E33029">
              <w:t xml:space="preserve"> 0,1</w:t>
            </w:r>
          </w:p>
        </w:tc>
        <w:tc>
          <w:tcPr>
            <w:tcW w:w="1552" w:type="dxa"/>
            <w:vAlign w:val="center"/>
          </w:tcPr>
          <w:p w:rsidR="00773BDA" w:rsidRPr="00E33029" w:rsidRDefault="00773BDA" w:rsidP="00FF30DF">
            <w:pPr>
              <w:jc w:val="center"/>
              <w:rPr>
                <w:b/>
                <w:bCs/>
              </w:rPr>
            </w:pPr>
            <w:proofErr w:type="spellStart"/>
            <w:r w:rsidRPr="00E33029">
              <w:rPr>
                <w:i/>
                <w:iCs/>
              </w:rPr>
              <w:t>m</w:t>
            </w:r>
            <w:r w:rsidRPr="00E33029">
              <w:rPr>
                <w:vertAlign w:val="subscript"/>
              </w:rPr>
              <w:t>LPC</w:t>
            </w:r>
            <w:proofErr w:type="spellEnd"/>
            <w:r w:rsidRPr="00E33029">
              <w:t xml:space="preserve"> 0,1</w:t>
            </w:r>
          </w:p>
        </w:tc>
      </w:tr>
      <w:tr w:rsidR="00773BDA" w:rsidRPr="00E33029">
        <w:tc>
          <w:tcPr>
            <w:tcW w:w="546" w:type="dxa"/>
          </w:tcPr>
          <w:p w:rsidR="00773BDA" w:rsidRPr="00E33029" w:rsidRDefault="00773BDA" w:rsidP="00FF30DF">
            <w:r w:rsidRPr="00E33029">
              <w:t>14</w:t>
            </w:r>
          </w:p>
        </w:tc>
        <w:tc>
          <w:tcPr>
            <w:tcW w:w="3827" w:type="dxa"/>
            <w:vAlign w:val="center"/>
          </w:tcPr>
          <w:p w:rsidR="00773BDA" w:rsidRPr="00E33029" w:rsidRDefault="00773BDA" w:rsidP="00FF30DF">
            <w:pPr>
              <w:rPr>
                <w:b/>
                <w:bCs/>
              </w:rPr>
            </w:pPr>
            <w:r w:rsidRPr="00E33029">
              <w:t>Rozpad krzemianowy żużla wielkopiecowego chłodzonego powietrzem według PN-EN 1744-1 [22], p. 19.1:</w:t>
            </w:r>
          </w:p>
        </w:tc>
        <w:tc>
          <w:tcPr>
            <w:tcW w:w="1417" w:type="dxa"/>
            <w:vAlign w:val="center"/>
          </w:tcPr>
          <w:p w:rsidR="00773BDA" w:rsidRPr="00E33029" w:rsidRDefault="00773BDA" w:rsidP="00FF30DF">
            <w:pPr>
              <w:rPr>
                <w:b/>
                <w:bCs/>
              </w:rPr>
            </w:pPr>
            <w:r w:rsidRPr="00E33029">
              <w:t>wymagana odporność</w:t>
            </w:r>
          </w:p>
        </w:tc>
        <w:tc>
          <w:tcPr>
            <w:tcW w:w="1418" w:type="dxa"/>
            <w:vAlign w:val="center"/>
          </w:tcPr>
          <w:p w:rsidR="00773BDA" w:rsidRPr="00E33029" w:rsidRDefault="00773BDA" w:rsidP="00FF30DF">
            <w:pPr>
              <w:rPr>
                <w:b/>
                <w:bCs/>
              </w:rPr>
            </w:pPr>
            <w:r w:rsidRPr="00E33029">
              <w:t>wymagana odporność</w:t>
            </w:r>
          </w:p>
        </w:tc>
        <w:tc>
          <w:tcPr>
            <w:tcW w:w="1552" w:type="dxa"/>
            <w:vAlign w:val="center"/>
          </w:tcPr>
          <w:p w:rsidR="00773BDA" w:rsidRPr="00E33029" w:rsidRDefault="00773BDA" w:rsidP="00FF30DF">
            <w:pPr>
              <w:rPr>
                <w:b/>
                <w:bCs/>
              </w:rPr>
            </w:pPr>
            <w:r w:rsidRPr="00E33029">
              <w:t>wymagana odporność</w:t>
            </w:r>
          </w:p>
        </w:tc>
      </w:tr>
      <w:tr w:rsidR="00773BDA" w:rsidRPr="00E33029">
        <w:tc>
          <w:tcPr>
            <w:tcW w:w="546" w:type="dxa"/>
          </w:tcPr>
          <w:p w:rsidR="00773BDA" w:rsidRPr="00E33029" w:rsidRDefault="00773BDA" w:rsidP="00FF30DF">
            <w:r w:rsidRPr="00E33029">
              <w:t>15</w:t>
            </w:r>
          </w:p>
        </w:tc>
        <w:tc>
          <w:tcPr>
            <w:tcW w:w="3827" w:type="dxa"/>
            <w:vAlign w:val="center"/>
          </w:tcPr>
          <w:p w:rsidR="00773BDA" w:rsidRPr="00E33029" w:rsidRDefault="00773BDA" w:rsidP="00FF30DF">
            <w:pPr>
              <w:rPr>
                <w:b/>
                <w:bCs/>
              </w:rPr>
            </w:pPr>
            <w:r w:rsidRPr="00E33029">
              <w:t>Rozpad żelazowy żużla wielkopiecowego chłodzonego powietrzem według PN-EN 1744-1 [22], p. 19.2:</w:t>
            </w:r>
          </w:p>
        </w:tc>
        <w:tc>
          <w:tcPr>
            <w:tcW w:w="1417" w:type="dxa"/>
            <w:vAlign w:val="center"/>
          </w:tcPr>
          <w:p w:rsidR="00773BDA" w:rsidRPr="00E33029" w:rsidRDefault="00773BDA" w:rsidP="00FF30DF">
            <w:pPr>
              <w:rPr>
                <w:b/>
                <w:bCs/>
              </w:rPr>
            </w:pPr>
            <w:r w:rsidRPr="00E33029">
              <w:t>wymagana odporność</w:t>
            </w:r>
          </w:p>
        </w:tc>
        <w:tc>
          <w:tcPr>
            <w:tcW w:w="1418" w:type="dxa"/>
            <w:vAlign w:val="center"/>
          </w:tcPr>
          <w:p w:rsidR="00773BDA" w:rsidRPr="00E33029" w:rsidRDefault="00773BDA" w:rsidP="00FF30DF">
            <w:pPr>
              <w:rPr>
                <w:b/>
                <w:bCs/>
              </w:rPr>
            </w:pPr>
            <w:r w:rsidRPr="00E33029">
              <w:t>wymagana odporność</w:t>
            </w:r>
          </w:p>
        </w:tc>
        <w:tc>
          <w:tcPr>
            <w:tcW w:w="1552" w:type="dxa"/>
            <w:vAlign w:val="center"/>
          </w:tcPr>
          <w:p w:rsidR="00773BDA" w:rsidRPr="00E33029" w:rsidRDefault="00773BDA" w:rsidP="00FF30DF">
            <w:pPr>
              <w:rPr>
                <w:b/>
                <w:bCs/>
              </w:rPr>
            </w:pPr>
            <w:r w:rsidRPr="00E33029">
              <w:t>wymagana odporność</w:t>
            </w:r>
          </w:p>
        </w:tc>
      </w:tr>
      <w:tr w:rsidR="00773BDA" w:rsidRPr="00E33029">
        <w:tc>
          <w:tcPr>
            <w:tcW w:w="546" w:type="dxa"/>
          </w:tcPr>
          <w:p w:rsidR="00773BDA" w:rsidRPr="00E33029" w:rsidRDefault="00773BDA" w:rsidP="00FF30DF">
            <w:r w:rsidRPr="00E33029">
              <w:t>16</w:t>
            </w:r>
          </w:p>
        </w:tc>
        <w:tc>
          <w:tcPr>
            <w:tcW w:w="3827" w:type="dxa"/>
            <w:vAlign w:val="center"/>
          </w:tcPr>
          <w:p w:rsidR="00773BDA" w:rsidRPr="00E33029" w:rsidRDefault="00773BDA" w:rsidP="00FF30DF">
            <w:pPr>
              <w:rPr>
                <w:b/>
                <w:bCs/>
              </w:rPr>
            </w:pPr>
            <w:r w:rsidRPr="00E33029">
              <w:t>Stałość objętości kruszywa z żużla stalowniczego według PN-EN 1744-1 [22] p. 19.3; kategoria nie wyższa niż:</w:t>
            </w:r>
          </w:p>
        </w:tc>
        <w:tc>
          <w:tcPr>
            <w:tcW w:w="1417" w:type="dxa"/>
          </w:tcPr>
          <w:p w:rsidR="00773BDA" w:rsidRPr="00E33029" w:rsidRDefault="00773BDA" w:rsidP="00FF30DF">
            <w:pPr>
              <w:spacing w:before="60"/>
              <w:jc w:val="center"/>
              <w:rPr>
                <w:i/>
                <w:iCs/>
              </w:rPr>
            </w:pPr>
          </w:p>
          <w:p w:rsidR="00773BDA" w:rsidRPr="00E33029" w:rsidRDefault="00773BDA" w:rsidP="00FF30DF">
            <w:pPr>
              <w:spacing w:before="60"/>
              <w:jc w:val="center"/>
              <w:rPr>
                <w:b/>
                <w:bCs/>
              </w:rPr>
            </w:pPr>
            <w:r w:rsidRPr="00E33029">
              <w:rPr>
                <w:i/>
                <w:iCs/>
              </w:rPr>
              <w:t>V</w:t>
            </w:r>
            <w:r w:rsidRPr="00E33029">
              <w:rPr>
                <w:vertAlign w:val="subscript"/>
              </w:rPr>
              <w:t>3,5</w:t>
            </w:r>
          </w:p>
        </w:tc>
        <w:tc>
          <w:tcPr>
            <w:tcW w:w="1418" w:type="dxa"/>
          </w:tcPr>
          <w:p w:rsidR="00773BDA" w:rsidRPr="00E33029" w:rsidRDefault="00773BDA" w:rsidP="00FF30DF">
            <w:pPr>
              <w:spacing w:before="60"/>
              <w:jc w:val="center"/>
              <w:rPr>
                <w:i/>
                <w:iCs/>
              </w:rPr>
            </w:pPr>
          </w:p>
          <w:p w:rsidR="00773BDA" w:rsidRPr="00E33029" w:rsidRDefault="00773BDA" w:rsidP="00FF30DF">
            <w:pPr>
              <w:spacing w:before="60"/>
              <w:jc w:val="center"/>
              <w:rPr>
                <w:b/>
                <w:bCs/>
              </w:rPr>
            </w:pPr>
            <w:r w:rsidRPr="00E33029">
              <w:rPr>
                <w:i/>
                <w:iCs/>
              </w:rPr>
              <w:t>V</w:t>
            </w:r>
            <w:r w:rsidRPr="00E33029">
              <w:rPr>
                <w:vertAlign w:val="subscript"/>
              </w:rPr>
              <w:t>3,5</w:t>
            </w:r>
          </w:p>
        </w:tc>
        <w:tc>
          <w:tcPr>
            <w:tcW w:w="1552" w:type="dxa"/>
            <w:vAlign w:val="center"/>
          </w:tcPr>
          <w:p w:rsidR="00773BDA" w:rsidRPr="00E33029" w:rsidRDefault="00773BDA" w:rsidP="00FF30DF">
            <w:pPr>
              <w:jc w:val="center"/>
              <w:rPr>
                <w:b/>
                <w:bCs/>
              </w:rPr>
            </w:pPr>
            <w:r w:rsidRPr="00E33029">
              <w:rPr>
                <w:i/>
                <w:iCs/>
              </w:rPr>
              <w:t>V</w:t>
            </w:r>
            <w:r w:rsidRPr="00E33029">
              <w:rPr>
                <w:vertAlign w:val="subscript"/>
              </w:rPr>
              <w:t>3,5</w:t>
            </w:r>
          </w:p>
        </w:tc>
      </w:tr>
    </w:tbl>
    <w:p w:rsidR="00773BDA" w:rsidRPr="00E33029" w:rsidRDefault="00773BDA" w:rsidP="001F55E8">
      <w:pPr>
        <w:jc w:val="center"/>
        <w:rPr>
          <w:b/>
          <w:bCs/>
          <w:sz w:val="24"/>
          <w:szCs w:val="24"/>
        </w:rPr>
      </w:pPr>
    </w:p>
    <w:p w:rsidR="00773BDA" w:rsidRPr="00E33029" w:rsidRDefault="00773BDA" w:rsidP="001F55E8">
      <w:pPr>
        <w:shd w:val="clear" w:color="auto" w:fill="FFFFFF"/>
      </w:pPr>
      <w:r w:rsidRPr="00E33029">
        <w:t>*) Kruszywa grube, które nie spełniają wymaganej kategorii wobec odporności na polerowanie (</w:t>
      </w:r>
      <w:r w:rsidRPr="00E33029">
        <w:rPr>
          <w:i/>
          <w:iCs/>
        </w:rPr>
        <w:t>PSV</w:t>
      </w:r>
      <w:r w:rsidRPr="00E33029">
        <w:t>), mogą być stosowane, jeśli są używane w mieszance kruszyw (grubych), która obliczeniowo osiąga podaną wartość wymaganej kategorii. Obliczona wartość (</w:t>
      </w:r>
      <w:r w:rsidRPr="00E33029">
        <w:rPr>
          <w:i/>
          <w:iCs/>
        </w:rPr>
        <w:t>PSV</w:t>
      </w:r>
      <w:r w:rsidRPr="00E33029">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E33029">
        <w:rPr>
          <w:vertAlign w:val="subscript"/>
        </w:rPr>
        <w:t>44</w:t>
      </w:r>
      <w:r w:rsidRPr="00E33029">
        <w:t xml:space="preserve"> i wyższej.</w:t>
      </w:r>
    </w:p>
    <w:p w:rsidR="00773BDA" w:rsidRPr="00E33029" w:rsidRDefault="00773BDA" w:rsidP="001F55E8">
      <w:pPr>
        <w:shd w:val="clear" w:color="auto" w:fill="FFFFFF"/>
        <w:ind w:firstLine="709"/>
      </w:pPr>
      <w:r w:rsidRPr="00E33029">
        <w:t>Kruszywo niełamane drobne lub o ciągłym uziarnieniu do D ≤ 8  do warstwy ścieralnej  z betonu asfaltowego  powinno spełniać wymagania podane w tablicy  7 .</w:t>
      </w:r>
    </w:p>
    <w:p w:rsidR="00773BDA" w:rsidRPr="00E33029" w:rsidRDefault="00773BDA" w:rsidP="001F55E8">
      <w:pPr>
        <w:shd w:val="clear" w:color="auto" w:fill="FFFFFF"/>
        <w:spacing w:before="120" w:after="120"/>
        <w:ind w:left="1320" w:hanging="1320"/>
      </w:pPr>
      <w:r w:rsidRPr="00E33029">
        <w:t>Tablica 7. Wymagane właściwości kruszywa niełamanego drobnego lub o ciągłym uziarnieniu do D≤8  do warstwy ścieralnej  z betonu asfaltowego</w:t>
      </w:r>
    </w:p>
    <w:tbl>
      <w:tblPr>
        <w:tblW w:w="8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208"/>
        <w:gridCol w:w="2985"/>
      </w:tblGrid>
      <w:tr w:rsidR="00773BDA" w:rsidRPr="00E33029">
        <w:tc>
          <w:tcPr>
            <w:tcW w:w="675" w:type="dxa"/>
            <w:vMerge w:val="restart"/>
          </w:tcPr>
          <w:p w:rsidR="00773BDA" w:rsidRPr="00E33029" w:rsidRDefault="00773BDA" w:rsidP="00FF30DF"/>
          <w:p w:rsidR="00773BDA" w:rsidRPr="00E33029" w:rsidRDefault="00773BDA" w:rsidP="00FF30DF">
            <w:r w:rsidRPr="00E33029">
              <w:t>Lp.</w:t>
            </w:r>
          </w:p>
        </w:tc>
        <w:tc>
          <w:tcPr>
            <w:tcW w:w="5208" w:type="dxa"/>
            <w:vMerge w:val="restart"/>
          </w:tcPr>
          <w:p w:rsidR="00773BDA" w:rsidRPr="00E33029" w:rsidRDefault="00773BDA" w:rsidP="00FF30DF">
            <w:pPr>
              <w:jc w:val="center"/>
            </w:pPr>
          </w:p>
          <w:p w:rsidR="00773BDA" w:rsidRPr="00E33029" w:rsidRDefault="00773BDA" w:rsidP="00FF30DF">
            <w:pPr>
              <w:jc w:val="center"/>
            </w:pPr>
            <w:r w:rsidRPr="00E33029">
              <w:t>Właściwości kruszywa</w:t>
            </w:r>
          </w:p>
        </w:tc>
        <w:tc>
          <w:tcPr>
            <w:tcW w:w="2985" w:type="dxa"/>
          </w:tcPr>
          <w:p w:rsidR="00773BDA" w:rsidRPr="00E33029" w:rsidRDefault="00773BDA" w:rsidP="00FF30DF">
            <w:pPr>
              <w:jc w:val="center"/>
            </w:pPr>
            <w:r w:rsidRPr="00E33029">
              <w:t>Wymagania w zależności od kategorii ruchu</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0" w:type="auto"/>
            <w:vMerge/>
            <w:vAlign w:val="center"/>
          </w:tcPr>
          <w:p w:rsidR="00773BDA" w:rsidRPr="00E33029" w:rsidRDefault="00773BDA" w:rsidP="00FF30DF">
            <w:pPr>
              <w:overflowPunct/>
              <w:autoSpaceDE/>
              <w:autoSpaceDN/>
              <w:adjustRightInd/>
              <w:jc w:val="left"/>
              <w:rPr>
                <w:sz w:val="24"/>
                <w:szCs w:val="24"/>
              </w:rPr>
            </w:pPr>
          </w:p>
        </w:tc>
        <w:tc>
          <w:tcPr>
            <w:tcW w:w="2985" w:type="dxa"/>
          </w:tcPr>
          <w:p w:rsidR="00773BDA" w:rsidRPr="00E33029" w:rsidRDefault="00773BDA" w:rsidP="00FF30DF">
            <w:pPr>
              <w:jc w:val="center"/>
            </w:pPr>
            <w:r w:rsidRPr="00E33029">
              <w:t>KR1÷KR2</w:t>
            </w:r>
          </w:p>
        </w:tc>
      </w:tr>
      <w:tr w:rsidR="00773BDA" w:rsidRPr="00E33029">
        <w:tc>
          <w:tcPr>
            <w:tcW w:w="675" w:type="dxa"/>
          </w:tcPr>
          <w:p w:rsidR="00773BDA" w:rsidRPr="00E33029" w:rsidRDefault="00773BDA" w:rsidP="00FF30DF">
            <w:pPr>
              <w:jc w:val="center"/>
            </w:pPr>
            <w:r w:rsidRPr="00E33029">
              <w:t>1</w:t>
            </w:r>
          </w:p>
        </w:tc>
        <w:tc>
          <w:tcPr>
            <w:tcW w:w="5208" w:type="dxa"/>
          </w:tcPr>
          <w:p w:rsidR="00773BDA" w:rsidRPr="00E33029" w:rsidRDefault="00773BDA" w:rsidP="00FF30DF">
            <w:pPr>
              <w:rPr>
                <w:b/>
                <w:bCs/>
              </w:rPr>
            </w:pPr>
            <w:r w:rsidRPr="00E33029">
              <w:t>Uziarnienie według PN-EN 933-1 [5], wymagana kategoria:</w:t>
            </w:r>
          </w:p>
        </w:tc>
        <w:tc>
          <w:tcPr>
            <w:tcW w:w="2985" w:type="dxa"/>
          </w:tcPr>
          <w:p w:rsidR="00773BDA" w:rsidRPr="00E33029" w:rsidRDefault="00773BDA" w:rsidP="00FF30DF">
            <w:pPr>
              <w:spacing w:before="120"/>
              <w:jc w:val="center"/>
              <w:rPr>
                <w:b/>
                <w:bCs/>
              </w:rPr>
            </w:pPr>
            <w:r w:rsidRPr="00E33029">
              <w:t>G</w:t>
            </w:r>
            <w:r w:rsidRPr="00E33029">
              <w:rPr>
                <w:vertAlign w:val="subscript"/>
              </w:rPr>
              <w:t>F</w:t>
            </w:r>
            <w:r w:rsidRPr="00E33029">
              <w:t>85 lub G</w:t>
            </w:r>
            <w:r w:rsidRPr="00E33029">
              <w:rPr>
                <w:vertAlign w:val="subscript"/>
              </w:rPr>
              <w:t>A</w:t>
            </w:r>
            <w:r w:rsidRPr="00E33029">
              <w:t>85</w:t>
            </w:r>
          </w:p>
        </w:tc>
      </w:tr>
      <w:tr w:rsidR="00773BDA" w:rsidRPr="00E33029">
        <w:tc>
          <w:tcPr>
            <w:tcW w:w="675" w:type="dxa"/>
          </w:tcPr>
          <w:p w:rsidR="00773BDA" w:rsidRPr="00E33029" w:rsidRDefault="00773BDA" w:rsidP="00FF30DF">
            <w:pPr>
              <w:jc w:val="center"/>
            </w:pPr>
            <w:r w:rsidRPr="00E33029">
              <w:t>2</w:t>
            </w:r>
          </w:p>
        </w:tc>
        <w:tc>
          <w:tcPr>
            <w:tcW w:w="5208" w:type="dxa"/>
          </w:tcPr>
          <w:p w:rsidR="00773BDA" w:rsidRPr="00E33029" w:rsidRDefault="00773BDA" w:rsidP="00FF30DF">
            <w:pPr>
              <w:rPr>
                <w:b/>
                <w:bCs/>
              </w:rPr>
            </w:pPr>
            <w:r w:rsidRPr="00E33029">
              <w:t>Tolerancja uziarnienia; odchylenie nie większe niż według kategorii:</w:t>
            </w:r>
          </w:p>
        </w:tc>
        <w:tc>
          <w:tcPr>
            <w:tcW w:w="2985" w:type="dxa"/>
          </w:tcPr>
          <w:p w:rsidR="00773BDA" w:rsidRPr="00E33029" w:rsidRDefault="00773BDA" w:rsidP="00FF30DF">
            <w:pPr>
              <w:spacing w:before="120"/>
              <w:jc w:val="center"/>
              <w:rPr>
                <w:b/>
                <w:bCs/>
              </w:rPr>
            </w:pPr>
            <w:r w:rsidRPr="00E33029">
              <w:t>G</w:t>
            </w:r>
            <w:r w:rsidRPr="00E33029">
              <w:rPr>
                <w:vertAlign w:val="subscript"/>
              </w:rPr>
              <w:t>TC</w:t>
            </w:r>
            <w:r w:rsidRPr="00E33029">
              <w:t>NR</w:t>
            </w:r>
          </w:p>
        </w:tc>
      </w:tr>
      <w:tr w:rsidR="00773BDA" w:rsidRPr="00E33029">
        <w:tc>
          <w:tcPr>
            <w:tcW w:w="675" w:type="dxa"/>
          </w:tcPr>
          <w:p w:rsidR="00773BDA" w:rsidRPr="00E33029" w:rsidRDefault="00773BDA" w:rsidP="00FF30DF">
            <w:pPr>
              <w:jc w:val="center"/>
            </w:pPr>
            <w:r w:rsidRPr="00E33029">
              <w:t>3</w:t>
            </w:r>
          </w:p>
        </w:tc>
        <w:tc>
          <w:tcPr>
            <w:tcW w:w="5208" w:type="dxa"/>
          </w:tcPr>
          <w:p w:rsidR="00773BDA" w:rsidRPr="00E33029" w:rsidRDefault="00773BDA" w:rsidP="00FF30DF">
            <w:r w:rsidRPr="00E33029">
              <w:t>Zawartość pyłów według PN-EN 933-1 [5], kategoria nie wyższa niż:</w:t>
            </w:r>
          </w:p>
        </w:tc>
        <w:tc>
          <w:tcPr>
            <w:tcW w:w="2985" w:type="dxa"/>
          </w:tcPr>
          <w:p w:rsidR="00773BDA" w:rsidRPr="00E33029" w:rsidRDefault="00773BDA" w:rsidP="00FF30DF">
            <w:pPr>
              <w:spacing w:before="120"/>
              <w:jc w:val="center"/>
              <w:rPr>
                <w:b/>
                <w:bCs/>
              </w:rPr>
            </w:pPr>
            <w:r w:rsidRPr="00E33029">
              <w:sym w:font="Symbol" w:char="F0A6"/>
            </w:r>
            <w:r w:rsidRPr="00E33029">
              <w:rPr>
                <w:vertAlign w:val="subscript"/>
              </w:rPr>
              <w:t>3</w:t>
            </w:r>
          </w:p>
        </w:tc>
      </w:tr>
      <w:tr w:rsidR="00773BDA" w:rsidRPr="00E33029">
        <w:tc>
          <w:tcPr>
            <w:tcW w:w="675" w:type="dxa"/>
          </w:tcPr>
          <w:p w:rsidR="00773BDA" w:rsidRPr="00E33029" w:rsidRDefault="00773BDA" w:rsidP="00FF30DF">
            <w:pPr>
              <w:jc w:val="center"/>
            </w:pPr>
            <w:r w:rsidRPr="00E33029">
              <w:t>4</w:t>
            </w:r>
          </w:p>
        </w:tc>
        <w:tc>
          <w:tcPr>
            <w:tcW w:w="5208" w:type="dxa"/>
          </w:tcPr>
          <w:p w:rsidR="00773BDA" w:rsidRPr="00E33029" w:rsidRDefault="00773BDA" w:rsidP="00FF30DF">
            <w:pPr>
              <w:rPr>
                <w:b/>
                <w:bCs/>
              </w:rPr>
            </w:pPr>
            <w:r w:rsidRPr="00E33029">
              <w:t>Jakość pyłów według PN-EN 933-9 [10]; kategoria nie wyższa niż:</w:t>
            </w:r>
          </w:p>
        </w:tc>
        <w:tc>
          <w:tcPr>
            <w:tcW w:w="2985" w:type="dxa"/>
          </w:tcPr>
          <w:p w:rsidR="00773BDA" w:rsidRPr="00E33029" w:rsidRDefault="00773BDA" w:rsidP="00FF30DF">
            <w:pPr>
              <w:spacing w:before="120"/>
              <w:jc w:val="center"/>
              <w:rPr>
                <w:b/>
                <w:bCs/>
              </w:rPr>
            </w:pPr>
            <w:r w:rsidRPr="00E33029">
              <w:t>MB</w:t>
            </w:r>
            <w:r w:rsidRPr="00E33029">
              <w:rPr>
                <w:vertAlign w:val="subscript"/>
              </w:rPr>
              <w:t>F</w:t>
            </w:r>
            <w:r w:rsidRPr="00E33029">
              <w:t>10</w:t>
            </w:r>
          </w:p>
        </w:tc>
      </w:tr>
      <w:tr w:rsidR="00773BDA" w:rsidRPr="00E33029">
        <w:tc>
          <w:tcPr>
            <w:tcW w:w="675" w:type="dxa"/>
          </w:tcPr>
          <w:p w:rsidR="00773BDA" w:rsidRPr="00E33029" w:rsidRDefault="00773BDA" w:rsidP="00FF30DF">
            <w:pPr>
              <w:jc w:val="center"/>
            </w:pPr>
            <w:r w:rsidRPr="00E33029">
              <w:t>5</w:t>
            </w:r>
          </w:p>
        </w:tc>
        <w:tc>
          <w:tcPr>
            <w:tcW w:w="5208" w:type="dxa"/>
          </w:tcPr>
          <w:p w:rsidR="00773BDA" w:rsidRPr="00E33029" w:rsidRDefault="00773BDA" w:rsidP="00FF30DF">
            <w:pPr>
              <w:rPr>
                <w:b/>
                <w:bCs/>
              </w:rPr>
            </w:pPr>
            <w:r w:rsidRPr="00E33029">
              <w:t>Kanciastość kruszywa drobnego lub kruszywa 0/2 wydzielonego z kruszywa o ciągłym uziarnieniu według PN-EN 933-6 [9], rozdz. 8, kategoria nie niższa niż:</w:t>
            </w:r>
          </w:p>
        </w:tc>
        <w:tc>
          <w:tcPr>
            <w:tcW w:w="2985" w:type="dxa"/>
          </w:tcPr>
          <w:p w:rsidR="00773BDA" w:rsidRPr="00E33029" w:rsidRDefault="00773BDA" w:rsidP="00FF30DF">
            <w:pPr>
              <w:jc w:val="center"/>
              <w:rPr>
                <w:i/>
                <w:iCs/>
              </w:rPr>
            </w:pPr>
          </w:p>
          <w:p w:rsidR="00773BDA" w:rsidRPr="00E33029" w:rsidRDefault="00773BDA" w:rsidP="00FF30DF">
            <w:pPr>
              <w:jc w:val="center"/>
              <w:rPr>
                <w:b/>
                <w:bCs/>
              </w:rPr>
            </w:pPr>
            <w:proofErr w:type="spellStart"/>
            <w:r w:rsidRPr="00E33029">
              <w:rPr>
                <w:i/>
                <w:iCs/>
              </w:rPr>
              <w:t>E</w:t>
            </w:r>
            <w:r w:rsidRPr="00E33029">
              <w:rPr>
                <w:vertAlign w:val="subscript"/>
              </w:rPr>
              <w:t>cs</w:t>
            </w:r>
            <w:proofErr w:type="spellEnd"/>
            <w:r w:rsidRPr="00E33029">
              <w:rPr>
                <w:vertAlign w:val="subscript"/>
              </w:rPr>
              <w:t xml:space="preserve"> </w:t>
            </w:r>
            <w:r w:rsidRPr="00E33029">
              <w:t>Deklarowana</w:t>
            </w:r>
          </w:p>
        </w:tc>
      </w:tr>
      <w:tr w:rsidR="00773BDA" w:rsidRPr="00E33029">
        <w:tc>
          <w:tcPr>
            <w:tcW w:w="675" w:type="dxa"/>
          </w:tcPr>
          <w:p w:rsidR="00773BDA" w:rsidRPr="00E33029" w:rsidRDefault="00773BDA" w:rsidP="00FF30DF">
            <w:pPr>
              <w:jc w:val="center"/>
            </w:pPr>
            <w:r w:rsidRPr="00E33029">
              <w:t>6</w:t>
            </w:r>
          </w:p>
        </w:tc>
        <w:tc>
          <w:tcPr>
            <w:tcW w:w="5208" w:type="dxa"/>
          </w:tcPr>
          <w:p w:rsidR="00773BDA" w:rsidRPr="00E33029" w:rsidRDefault="00773BDA" w:rsidP="00FF30DF">
            <w:pPr>
              <w:rPr>
                <w:b/>
                <w:bCs/>
              </w:rPr>
            </w:pPr>
            <w:r w:rsidRPr="00E33029">
              <w:t>Gęstość ziaren według PN-EN 1097-6 [15], rozdz. 7, 8 lub 9:</w:t>
            </w:r>
          </w:p>
        </w:tc>
        <w:tc>
          <w:tcPr>
            <w:tcW w:w="2985" w:type="dxa"/>
          </w:tcPr>
          <w:p w:rsidR="00773BDA" w:rsidRPr="00E33029" w:rsidRDefault="00773BDA" w:rsidP="00FF30DF">
            <w:pPr>
              <w:jc w:val="center"/>
              <w:rPr>
                <w:b/>
                <w:bCs/>
              </w:rPr>
            </w:pPr>
            <w:r w:rsidRPr="00E33029">
              <w:t>deklarowana przez producenta</w:t>
            </w:r>
          </w:p>
        </w:tc>
      </w:tr>
      <w:tr w:rsidR="00773BDA" w:rsidRPr="00E33029">
        <w:tc>
          <w:tcPr>
            <w:tcW w:w="675" w:type="dxa"/>
          </w:tcPr>
          <w:p w:rsidR="00773BDA" w:rsidRPr="00E33029" w:rsidRDefault="00773BDA" w:rsidP="00FF30DF">
            <w:pPr>
              <w:jc w:val="center"/>
            </w:pPr>
            <w:r w:rsidRPr="00E33029">
              <w:t>7</w:t>
            </w:r>
          </w:p>
        </w:tc>
        <w:tc>
          <w:tcPr>
            <w:tcW w:w="5208" w:type="dxa"/>
          </w:tcPr>
          <w:p w:rsidR="00773BDA" w:rsidRPr="00E33029" w:rsidRDefault="00773BDA" w:rsidP="00FF30DF">
            <w:r w:rsidRPr="00E33029">
              <w:t>Nasiąkliwość według PN-EN 1097-6 [15], rozdz. 7, 8 lub 9</w:t>
            </w:r>
          </w:p>
        </w:tc>
        <w:tc>
          <w:tcPr>
            <w:tcW w:w="2985" w:type="dxa"/>
            <w:vAlign w:val="center"/>
          </w:tcPr>
          <w:p w:rsidR="00773BDA" w:rsidRPr="00E33029" w:rsidRDefault="00773BDA" w:rsidP="00FF30DF">
            <w:pPr>
              <w:jc w:val="center"/>
            </w:pPr>
            <w:r w:rsidRPr="00E33029">
              <w:t>deklarowana przez producenta</w:t>
            </w:r>
          </w:p>
        </w:tc>
      </w:tr>
      <w:tr w:rsidR="00773BDA" w:rsidRPr="00E33029">
        <w:tc>
          <w:tcPr>
            <w:tcW w:w="675" w:type="dxa"/>
          </w:tcPr>
          <w:p w:rsidR="00773BDA" w:rsidRPr="00E33029" w:rsidRDefault="00773BDA" w:rsidP="00FF30DF">
            <w:pPr>
              <w:jc w:val="center"/>
            </w:pPr>
            <w:r w:rsidRPr="00E33029">
              <w:t>8</w:t>
            </w:r>
          </w:p>
        </w:tc>
        <w:tc>
          <w:tcPr>
            <w:tcW w:w="5208" w:type="dxa"/>
          </w:tcPr>
          <w:p w:rsidR="00773BDA" w:rsidRPr="00E33029" w:rsidRDefault="00773BDA" w:rsidP="00FF30DF">
            <w:r w:rsidRPr="00E33029">
              <w:t>Grube zanieczyszczenia lekkie, według PN-EN 1744-1 [22] p. 14.2, kategoria nie wyższa niż:</w:t>
            </w:r>
          </w:p>
        </w:tc>
        <w:tc>
          <w:tcPr>
            <w:tcW w:w="2985" w:type="dxa"/>
            <w:vAlign w:val="center"/>
          </w:tcPr>
          <w:p w:rsidR="00773BDA" w:rsidRPr="00E33029" w:rsidRDefault="00773BDA" w:rsidP="00FF30DF">
            <w:pPr>
              <w:jc w:val="center"/>
            </w:pPr>
            <w:r w:rsidRPr="00E33029">
              <w:rPr>
                <w:i/>
                <w:iCs/>
              </w:rPr>
              <w:t>m</w:t>
            </w:r>
            <w:r w:rsidRPr="00E33029">
              <w:rPr>
                <w:vertAlign w:val="subscript"/>
              </w:rPr>
              <w:t>LPC</w:t>
            </w:r>
            <w:r w:rsidRPr="00E33029">
              <w:t>0,1</w:t>
            </w:r>
          </w:p>
        </w:tc>
      </w:tr>
    </w:tbl>
    <w:p w:rsidR="00773BDA" w:rsidRPr="00E33029" w:rsidRDefault="00773BDA" w:rsidP="001F55E8">
      <w:pPr>
        <w:shd w:val="clear" w:color="auto" w:fill="FFFFFF"/>
        <w:rPr>
          <w:b/>
          <w:bCs/>
        </w:rPr>
      </w:pPr>
    </w:p>
    <w:p w:rsidR="00773BDA" w:rsidRPr="00E33029" w:rsidRDefault="00773BDA" w:rsidP="001F55E8">
      <w:pPr>
        <w:shd w:val="clear" w:color="auto" w:fill="FFFFFF"/>
        <w:ind w:firstLine="709"/>
      </w:pPr>
      <w:r w:rsidRPr="00E33029">
        <w:t>Kruszywo łamane drobne lub o ciągłym uziarnieniu do D≤8  do warstwy ścieralnej  z betonu asfaltowego  powinno spełniać wymagania podane w tablicy  8 .</w:t>
      </w:r>
    </w:p>
    <w:p w:rsidR="00773BDA" w:rsidRPr="00E33029" w:rsidRDefault="00773BDA" w:rsidP="001F55E8">
      <w:pPr>
        <w:shd w:val="clear" w:color="auto" w:fill="FFFFFF"/>
        <w:spacing w:before="120" w:after="120"/>
        <w:ind w:left="1321" w:hanging="1321"/>
      </w:pPr>
      <w:r w:rsidRPr="00E33029">
        <w:t>Tablica 8. Wymagane właściwości kruszywa łamanego drobnego lub o ciągłym uziarnieniu do D≤8  do warstwy ścieralnej  z betonu asfaltowego</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353"/>
        <w:gridCol w:w="1513"/>
        <w:gridCol w:w="10"/>
        <w:gridCol w:w="1062"/>
        <w:gridCol w:w="7"/>
        <w:gridCol w:w="1069"/>
      </w:tblGrid>
      <w:tr w:rsidR="00773BDA" w:rsidRPr="00E33029">
        <w:tc>
          <w:tcPr>
            <w:tcW w:w="675" w:type="dxa"/>
            <w:vAlign w:val="center"/>
          </w:tcPr>
          <w:p w:rsidR="00773BDA" w:rsidRPr="00E33029" w:rsidRDefault="00773BDA" w:rsidP="00FF30DF">
            <w:pPr>
              <w:jc w:val="center"/>
            </w:pPr>
            <w:r w:rsidRPr="00E33029">
              <w:t>Lp.</w:t>
            </w:r>
          </w:p>
        </w:tc>
        <w:tc>
          <w:tcPr>
            <w:tcW w:w="4353" w:type="dxa"/>
            <w:vAlign w:val="center"/>
          </w:tcPr>
          <w:p w:rsidR="00773BDA" w:rsidRPr="00E33029" w:rsidRDefault="00773BDA" w:rsidP="00FF30DF">
            <w:pPr>
              <w:jc w:val="center"/>
            </w:pPr>
            <w:r w:rsidRPr="00E33029">
              <w:t>Właściwości kruszywa</w:t>
            </w:r>
          </w:p>
        </w:tc>
        <w:tc>
          <w:tcPr>
            <w:tcW w:w="3497" w:type="dxa"/>
            <w:gridSpan w:val="5"/>
            <w:vAlign w:val="center"/>
          </w:tcPr>
          <w:p w:rsidR="00773BDA" w:rsidRPr="00E33029" w:rsidRDefault="00773BDA" w:rsidP="00FF30DF">
            <w:pPr>
              <w:jc w:val="center"/>
            </w:pPr>
            <w:r w:rsidRPr="00E33029">
              <w:t>Wymagania w zależności od kategorii ruchu</w:t>
            </w:r>
          </w:p>
        </w:tc>
      </w:tr>
      <w:tr w:rsidR="00773BDA" w:rsidRPr="00E33029">
        <w:tc>
          <w:tcPr>
            <w:tcW w:w="675" w:type="dxa"/>
            <w:vAlign w:val="center"/>
          </w:tcPr>
          <w:p w:rsidR="00773BDA" w:rsidRPr="00E33029" w:rsidRDefault="00773BDA" w:rsidP="00FF30DF">
            <w:pPr>
              <w:jc w:val="center"/>
            </w:pPr>
          </w:p>
        </w:tc>
        <w:tc>
          <w:tcPr>
            <w:tcW w:w="4353" w:type="dxa"/>
            <w:vAlign w:val="center"/>
          </w:tcPr>
          <w:p w:rsidR="00773BDA" w:rsidRPr="00E33029" w:rsidRDefault="00773BDA" w:rsidP="00FF30DF">
            <w:pPr>
              <w:jc w:val="center"/>
            </w:pPr>
          </w:p>
        </w:tc>
        <w:tc>
          <w:tcPr>
            <w:tcW w:w="1359" w:type="dxa"/>
            <w:gridSpan w:val="2"/>
            <w:vAlign w:val="center"/>
          </w:tcPr>
          <w:p w:rsidR="00773BDA" w:rsidRPr="00E33029" w:rsidRDefault="00773BDA" w:rsidP="00FF30DF">
            <w:pPr>
              <w:jc w:val="center"/>
            </w:pPr>
            <w:r w:rsidRPr="00E33029">
              <w:t>KR1</w:t>
            </w:r>
          </w:p>
          <w:p w:rsidR="00773BDA" w:rsidRPr="00E33029" w:rsidRDefault="00773BDA" w:rsidP="00FF30DF">
            <w:pPr>
              <w:jc w:val="center"/>
            </w:pPr>
            <w:r w:rsidRPr="00E33029">
              <w:t xml:space="preserve"> </w:t>
            </w:r>
            <w:r w:rsidRPr="00E33029">
              <w:sym w:font="Symbol" w:char="F0B8"/>
            </w:r>
            <w:r w:rsidRPr="00E33029">
              <w:t xml:space="preserve"> KR2</w:t>
            </w:r>
          </w:p>
        </w:tc>
        <w:tc>
          <w:tcPr>
            <w:tcW w:w="1069" w:type="dxa"/>
            <w:gridSpan w:val="2"/>
            <w:vAlign w:val="center"/>
          </w:tcPr>
          <w:p w:rsidR="00773BDA" w:rsidRPr="00E33029" w:rsidRDefault="00773BDA" w:rsidP="00FF30DF">
            <w:pPr>
              <w:jc w:val="center"/>
            </w:pPr>
            <w:r w:rsidRPr="00E33029">
              <w:t xml:space="preserve">KR3 </w:t>
            </w:r>
          </w:p>
          <w:p w:rsidR="00773BDA" w:rsidRPr="00E33029" w:rsidRDefault="00773BDA" w:rsidP="00FF30DF">
            <w:pPr>
              <w:jc w:val="center"/>
            </w:pPr>
            <w:r w:rsidRPr="00E33029">
              <w:sym w:font="Symbol" w:char="F0B8"/>
            </w:r>
            <w:r w:rsidRPr="00E33029">
              <w:t xml:space="preserve"> KR4</w:t>
            </w:r>
          </w:p>
        </w:tc>
        <w:tc>
          <w:tcPr>
            <w:tcW w:w="1069" w:type="dxa"/>
            <w:vAlign w:val="center"/>
          </w:tcPr>
          <w:p w:rsidR="00773BDA" w:rsidRPr="00E33029" w:rsidRDefault="00773BDA" w:rsidP="00FF30DF">
            <w:pPr>
              <w:jc w:val="center"/>
            </w:pPr>
            <w:r w:rsidRPr="00E33029">
              <w:t xml:space="preserve">KR5 </w:t>
            </w:r>
          </w:p>
          <w:p w:rsidR="00773BDA" w:rsidRPr="00E33029" w:rsidRDefault="00773BDA" w:rsidP="00FF30DF">
            <w:pPr>
              <w:jc w:val="center"/>
            </w:pPr>
            <w:r w:rsidRPr="00E33029">
              <w:sym w:font="Symbol" w:char="F0B8"/>
            </w:r>
            <w:r w:rsidRPr="00E33029">
              <w:t xml:space="preserve"> KR6</w:t>
            </w:r>
          </w:p>
        </w:tc>
      </w:tr>
      <w:tr w:rsidR="00773BDA" w:rsidRPr="00E33029">
        <w:tc>
          <w:tcPr>
            <w:tcW w:w="675" w:type="dxa"/>
          </w:tcPr>
          <w:p w:rsidR="00773BDA" w:rsidRPr="00E33029" w:rsidRDefault="00773BDA" w:rsidP="00FF30DF">
            <w:pPr>
              <w:jc w:val="center"/>
            </w:pPr>
            <w:r w:rsidRPr="00E33029">
              <w:t>1</w:t>
            </w:r>
          </w:p>
        </w:tc>
        <w:tc>
          <w:tcPr>
            <w:tcW w:w="4353" w:type="dxa"/>
          </w:tcPr>
          <w:p w:rsidR="00773BDA" w:rsidRPr="00E33029" w:rsidRDefault="00773BDA" w:rsidP="00FF30DF">
            <w:r w:rsidRPr="00E33029">
              <w:t>Uziarnienie według PN-EN 933-1 [5], wymagana kategoria:</w:t>
            </w:r>
          </w:p>
        </w:tc>
        <w:tc>
          <w:tcPr>
            <w:tcW w:w="3497" w:type="dxa"/>
            <w:gridSpan w:val="5"/>
            <w:vAlign w:val="center"/>
          </w:tcPr>
          <w:p w:rsidR="00773BDA" w:rsidRPr="00E33029" w:rsidRDefault="00773BDA" w:rsidP="00FF30DF">
            <w:pPr>
              <w:jc w:val="center"/>
            </w:pPr>
            <w:r w:rsidRPr="00E33029">
              <w:t>G</w:t>
            </w:r>
            <w:r w:rsidRPr="00E33029">
              <w:rPr>
                <w:vertAlign w:val="subscript"/>
              </w:rPr>
              <w:t>F</w:t>
            </w:r>
            <w:r w:rsidRPr="00E33029">
              <w:t>85 lub G</w:t>
            </w:r>
            <w:r w:rsidRPr="00E33029">
              <w:rPr>
                <w:vertAlign w:val="subscript"/>
              </w:rPr>
              <w:t>A</w:t>
            </w:r>
            <w:r w:rsidRPr="00E33029">
              <w:t>85</w:t>
            </w:r>
          </w:p>
        </w:tc>
      </w:tr>
      <w:tr w:rsidR="00773BDA" w:rsidRPr="00E33029">
        <w:tc>
          <w:tcPr>
            <w:tcW w:w="675" w:type="dxa"/>
          </w:tcPr>
          <w:p w:rsidR="00773BDA" w:rsidRPr="00E33029" w:rsidRDefault="00773BDA" w:rsidP="00FF30DF">
            <w:pPr>
              <w:jc w:val="center"/>
            </w:pPr>
            <w:r w:rsidRPr="00E33029">
              <w:lastRenderedPageBreak/>
              <w:t>2</w:t>
            </w:r>
          </w:p>
        </w:tc>
        <w:tc>
          <w:tcPr>
            <w:tcW w:w="4353" w:type="dxa"/>
          </w:tcPr>
          <w:p w:rsidR="00773BDA" w:rsidRPr="00E33029" w:rsidRDefault="00773BDA" w:rsidP="00FF30DF">
            <w:r w:rsidRPr="00E33029">
              <w:t>Tolerancja uziarnienia; odchylenie nie większe niż według kategorii:</w:t>
            </w:r>
          </w:p>
        </w:tc>
        <w:tc>
          <w:tcPr>
            <w:tcW w:w="1359" w:type="dxa"/>
            <w:gridSpan w:val="2"/>
          </w:tcPr>
          <w:p w:rsidR="00773BDA" w:rsidRPr="00E33029" w:rsidRDefault="00773BDA" w:rsidP="00FF30DF">
            <w:pPr>
              <w:spacing w:before="180"/>
              <w:jc w:val="center"/>
            </w:pPr>
            <w:r w:rsidRPr="00E33029">
              <w:t>G</w:t>
            </w:r>
            <w:r w:rsidRPr="00E33029">
              <w:rPr>
                <w:vertAlign w:val="subscript"/>
              </w:rPr>
              <w:t>TC</w:t>
            </w:r>
            <w:r w:rsidRPr="00E33029">
              <w:t>NR</w:t>
            </w:r>
          </w:p>
        </w:tc>
        <w:tc>
          <w:tcPr>
            <w:tcW w:w="1069" w:type="dxa"/>
            <w:gridSpan w:val="2"/>
            <w:vAlign w:val="center"/>
          </w:tcPr>
          <w:p w:rsidR="00773BDA" w:rsidRPr="00E33029" w:rsidRDefault="00773BDA" w:rsidP="00FF30DF">
            <w:pPr>
              <w:jc w:val="center"/>
            </w:pPr>
            <w:r w:rsidRPr="00E33029">
              <w:t>G</w:t>
            </w:r>
            <w:r w:rsidRPr="00E33029">
              <w:rPr>
                <w:vertAlign w:val="subscript"/>
              </w:rPr>
              <w:t>TC</w:t>
            </w:r>
            <w:r w:rsidRPr="00E33029">
              <w:t>20</w:t>
            </w:r>
          </w:p>
        </w:tc>
        <w:tc>
          <w:tcPr>
            <w:tcW w:w="1069" w:type="dxa"/>
          </w:tcPr>
          <w:p w:rsidR="00773BDA" w:rsidRPr="00E33029" w:rsidRDefault="00773BDA" w:rsidP="00FF30DF">
            <w:pPr>
              <w:spacing w:before="180"/>
              <w:jc w:val="center"/>
            </w:pPr>
            <w:r w:rsidRPr="00E33029">
              <w:t>G</w:t>
            </w:r>
            <w:r w:rsidRPr="00E33029">
              <w:rPr>
                <w:vertAlign w:val="subscript"/>
              </w:rPr>
              <w:t>TC</w:t>
            </w:r>
            <w:r w:rsidRPr="00E33029">
              <w:t>20</w:t>
            </w:r>
          </w:p>
        </w:tc>
      </w:tr>
      <w:tr w:rsidR="00773BDA" w:rsidRPr="00E33029">
        <w:tc>
          <w:tcPr>
            <w:tcW w:w="675" w:type="dxa"/>
          </w:tcPr>
          <w:p w:rsidR="00773BDA" w:rsidRPr="00E33029" w:rsidRDefault="00773BDA" w:rsidP="00FF30DF">
            <w:pPr>
              <w:jc w:val="center"/>
            </w:pPr>
            <w:r w:rsidRPr="00E33029">
              <w:t>3</w:t>
            </w:r>
          </w:p>
        </w:tc>
        <w:tc>
          <w:tcPr>
            <w:tcW w:w="4353" w:type="dxa"/>
          </w:tcPr>
          <w:p w:rsidR="00773BDA" w:rsidRPr="00E33029" w:rsidRDefault="00773BDA" w:rsidP="00FF30DF">
            <w:r w:rsidRPr="00E33029">
              <w:t>Zawartość pyłów według PN-EN 933-1 [5], kategoria nie wyższa niż:</w:t>
            </w:r>
          </w:p>
        </w:tc>
        <w:tc>
          <w:tcPr>
            <w:tcW w:w="3497" w:type="dxa"/>
            <w:gridSpan w:val="5"/>
            <w:vAlign w:val="center"/>
          </w:tcPr>
          <w:p w:rsidR="00773BDA" w:rsidRPr="00E33029" w:rsidRDefault="00773BDA" w:rsidP="00FF30DF">
            <w:pPr>
              <w:jc w:val="center"/>
            </w:pPr>
            <w:r w:rsidRPr="00E33029">
              <w:sym w:font="Symbol" w:char="F0A6"/>
            </w:r>
            <w:r w:rsidRPr="00E33029">
              <w:rPr>
                <w:vertAlign w:val="subscript"/>
              </w:rPr>
              <w:t>16</w:t>
            </w:r>
          </w:p>
        </w:tc>
      </w:tr>
      <w:tr w:rsidR="00773BDA" w:rsidRPr="00E33029">
        <w:tc>
          <w:tcPr>
            <w:tcW w:w="675" w:type="dxa"/>
          </w:tcPr>
          <w:p w:rsidR="00773BDA" w:rsidRPr="00E33029" w:rsidRDefault="00773BDA" w:rsidP="00FF30DF">
            <w:pPr>
              <w:jc w:val="center"/>
            </w:pPr>
            <w:r w:rsidRPr="00E33029">
              <w:t>4</w:t>
            </w:r>
          </w:p>
        </w:tc>
        <w:tc>
          <w:tcPr>
            <w:tcW w:w="4353" w:type="dxa"/>
          </w:tcPr>
          <w:p w:rsidR="00773BDA" w:rsidRPr="00E33029" w:rsidRDefault="00773BDA" w:rsidP="00FF30DF">
            <w:r w:rsidRPr="00E33029">
              <w:t>Jakość pyłów według PN-EN 933-9 [10]; kategoria nie wyższa niż:</w:t>
            </w:r>
          </w:p>
        </w:tc>
        <w:tc>
          <w:tcPr>
            <w:tcW w:w="3497" w:type="dxa"/>
            <w:gridSpan w:val="5"/>
            <w:vAlign w:val="center"/>
          </w:tcPr>
          <w:p w:rsidR="00773BDA" w:rsidRPr="00E33029" w:rsidRDefault="00773BDA" w:rsidP="00FF30DF">
            <w:pPr>
              <w:jc w:val="center"/>
            </w:pPr>
            <w:r w:rsidRPr="00E33029">
              <w:t>MB</w:t>
            </w:r>
            <w:r w:rsidRPr="00E33029">
              <w:rPr>
                <w:vertAlign w:val="subscript"/>
              </w:rPr>
              <w:t>F</w:t>
            </w:r>
            <w:r w:rsidRPr="00E33029">
              <w:t>10</w:t>
            </w:r>
          </w:p>
        </w:tc>
      </w:tr>
      <w:tr w:rsidR="00773BDA" w:rsidRPr="00E33029">
        <w:tc>
          <w:tcPr>
            <w:tcW w:w="675" w:type="dxa"/>
          </w:tcPr>
          <w:p w:rsidR="00773BDA" w:rsidRPr="00E33029" w:rsidRDefault="00773BDA" w:rsidP="00FF30DF">
            <w:pPr>
              <w:jc w:val="center"/>
            </w:pPr>
            <w:r w:rsidRPr="00E33029">
              <w:t>5</w:t>
            </w:r>
          </w:p>
        </w:tc>
        <w:tc>
          <w:tcPr>
            <w:tcW w:w="4353" w:type="dxa"/>
          </w:tcPr>
          <w:p w:rsidR="00773BDA" w:rsidRPr="00E33029" w:rsidRDefault="00773BDA" w:rsidP="00FF30DF">
            <w:r w:rsidRPr="00E33029">
              <w:t>Kanciastość kruszywa drobnego według PN-EN 933-6 [9], rozdz. 8, kategoria nie niższa niż:</w:t>
            </w:r>
          </w:p>
        </w:tc>
        <w:tc>
          <w:tcPr>
            <w:tcW w:w="1349" w:type="dxa"/>
            <w:vAlign w:val="center"/>
          </w:tcPr>
          <w:p w:rsidR="00773BDA" w:rsidRPr="00E33029" w:rsidRDefault="00773BDA" w:rsidP="00FF30DF">
            <w:pPr>
              <w:jc w:val="center"/>
            </w:pPr>
            <w:proofErr w:type="spellStart"/>
            <w:r w:rsidRPr="00E33029">
              <w:rPr>
                <w:i/>
                <w:iCs/>
              </w:rPr>
              <w:t>E</w:t>
            </w:r>
            <w:r w:rsidRPr="00E33029">
              <w:rPr>
                <w:vertAlign w:val="subscript"/>
              </w:rPr>
              <w:t>cs</w:t>
            </w:r>
            <w:r w:rsidRPr="00E33029">
              <w:t>Deklarowana</w:t>
            </w:r>
            <w:proofErr w:type="spellEnd"/>
          </w:p>
        </w:tc>
        <w:tc>
          <w:tcPr>
            <w:tcW w:w="1072" w:type="dxa"/>
            <w:gridSpan w:val="2"/>
          </w:tcPr>
          <w:p w:rsidR="00773BDA" w:rsidRPr="00E33029" w:rsidRDefault="00773BDA" w:rsidP="00FF30DF">
            <w:pPr>
              <w:rPr>
                <w:i/>
                <w:iCs/>
              </w:rPr>
            </w:pPr>
          </w:p>
          <w:p w:rsidR="00773BDA" w:rsidRPr="00E33029" w:rsidRDefault="00773BDA" w:rsidP="00FF30DF">
            <w:r w:rsidRPr="00E33029">
              <w:rPr>
                <w:i/>
                <w:iCs/>
              </w:rPr>
              <w:t>E</w:t>
            </w:r>
            <w:r w:rsidRPr="00E33029">
              <w:rPr>
                <w:vertAlign w:val="subscript"/>
              </w:rPr>
              <w:t>cs</w:t>
            </w:r>
            <w:r w:rsidRPr="00E33029">
              <w:t>30</w:t>
            </w:r>
          </w:p>
        </w:tc>
        <w:tc>
          <w:tcPr>
            <w:tcW w:w="1076" w:type="dxa"/>
            <w:gridSpan w:val="2"/>
          </w:tcPr>
          <w:p w:rsidR="00773BDA" w:rsidRPr="00E33029" w:rsidRDefault="00773BDA" w:rsidP="00FF30DF">
            <w:pPr>
              <w:rPr>
                <w:i/>
                <w:iCs/>
              </w:rPr>
            </w:pPr>
          </w:p>
          <w:p w:rsidR="00773BDA" w:rsidRPr="00E33029" w:rsidRDefault="00773BDA" w:rsidP="00FF30DF">
            <w:r w:rsidRPr="00E33029">
              <w:rPr>
                <w:i/>
                <w:iCs/>
              </w:rPr>
              <w:t>E</w:t>
            </w:r>
            <w:r w:rsidRPr="00E33029">
              <w:rPr>
                <w:vertAlign w:val="subscript"/>
              </w:rPr>
              <w:t>cs</w:t>
            </w:r>
            <w:r w:rsidRPr="00E33029">
              <w:t>30</w:t>
            </w:r>
          </w:p>
        </w:tc>
      </w:tr>
      <w:tr w:rsidR="00773BDA" w:rsidRPr="00E33029">
        <w:tc>
          <w:tcPr>
            <w:tcW w:w="675" w:type="dxa"/>
          </w:tcPr>
          <w:p w:rsidR="00773BDA" w:rsidRPr="00E33029" w:rsidRDefault="00773BDA" w:rsidP="00FF30DF">
            <w:pPr>
              <w:jc w:val="center"/>
            </w:pPr>
            <w:r w:rsidRPr="00E33029">
              <w:t>6</w:t>
            </w:r>
          </w:p>
        </w:tc>
        <w:tc>
          <w:tcPr>
            <w:tcW w:w="4353" w:type="dxa"/>
          </w:tcPr>
          <w:p w:rsidR="00773BDA" w:rsidRPr="00E33029" w:rsidRDefault="00773BDA" w:rsidP="00FF30DF">
            <w:r w:rsidRPr="00E33029">
              <w:t>Gęstość ziaren według PN-EN 1097-6 [15], rozdz. 7, 8 lub 9:</w:t>
            </w:r>
          </w:p>
        </w:tc>
        <w:tc>
          <w:tcPr>
            <w:tcW w:w="3497" w:type="dxa"/>
            <w:gridSpan w:val="5"/>
            <w:vAlign w:val="center"/>
          </w:tcPr>
          <w:p w:rsidR="00773BDA" w:rsidRPr="00E33029" w:rsidRDefault="00773BDA" w:rsidP="00FF30DF">
            <w:pPr>
              <w:jc w:val="center"/>
            </w:pPr>
            <w:r w:rsidRPr="00E33029">
              <w:t>deklarowana przez producenta</w:t>
            </w:r>
          </w:p>
        </w:tc>
      </w:tr>
      <w:tr w:rsidR="00773BDA" w:rsidRPr="00E33029">
        <w:tc>
          <w:tcPr>
            <w:tcW w:w="675" w:type="dxa"/>
          </w:tcPr>
          <w:p w:rsidR="00773BDA" w:rsidRPr="00E33029" w:rsidRDefault="00773BDA" w:rsidP="00FF30DF">
            <w:pPr>
              <w:jc w:val="center"/>
            </w:pPr>
            <w:r w:rsidRPr="00E33029">
              <w:t>7</w:t>
            </w:r>
          </w:p>
        </w:tc>
        <w:tc>
          <w:tcPr>
            <w:tcW w:w="4353" w:type="dxa"/>
          </w:tcPr>
          <w:p w:rsidR="00773BDA" w:rsidRPr="00E33029" w:rsidRDefault="00773BDA" w:rsidP="00FF30DF">
            <w:r w:rsidRPr="00E33029">
              <w:t>Nasiąkliwość według PN-EN 1097-6 [15], rozdz. 7, 8 lub 9</w:t>
            </w:r>
          </w:p>
        </w:tc>
        <w:tc>
          <w:tcPr>
            <w:tcW w:w="3497" w:type="dxa"/>
            <w:gridSpan w:val="5"/>
            <w:vAlign w:val="center"/>
          </w:tcPr>
          <w:p w:rsidR="00773BDA" w:rsidRPr="00E33029" w:rsidRDefault="00773BDA" w:rsidP="00FF30DF">
            <w:pPr>
              <w:jc w:val="center"/>
            </w:pPr>
            <w:r w:rsidRPr="00E33029">
              <w:t>deklarowana przez producenta</w:t>
            </w:r>
          </w:p>
        </w:tc>
      </w:tr>
      <w:tr w:rsidR="00773BDA" w:rsidRPr="00E33029">
        <w:tc>
          <w:tcPr>
            <w:tcW w:w="675" w:type="dxa"/>
          </w:tcPr>
          <w:p w:rsidR="00773BDA" w:rsidRPr="00E33029" w:rsidRDefault="00773BDA" w:rsidP="00FF30DF">
            <w:pPr>
              <w:jc w:val="center"/>
            </w:pPr>
            <w:r w:rsidRPr="00E33029">
              <w:t>8</w:t>
            </w:r>
          </w:p>
        </w:tc>
        <w:tc>
          <w:tcPr>
            <w:tcW w:w="4353" w:type="dxa"/>
          </w:tcPr>
          <w:p w:rsidR="00773BDA" w:rsidRPr="00E33029" w:rsidRDefault="00773BDA" w:rsidP="00FF30DF">
            <w:r w:rsidRPr="00E33029">
              <w:t>Grube zanieczyszczenia lekkie, według PN-EN 1744-1 [22] p. 14.2, kategoria nie wyższa niż:</w:t>
            </w:r>
          </w:p>
        </w:tc>
        <w:tc>
          <w:tcPr>
            <w:tcW w:w="3497" w:type="dxa"/>
            <w:gridSpan w:val="5"/>
            <w:vAlign w:val="center"/>
          </w:tcPr>
          <w:p w:rsidR="00773BDA" w:rsidRPr="00E33029" w:rsidRDefault="00773BDA" w:rsidP="00FF30DF">
            <w:pPr>
              <w:jc w:val="center"/>
            </w:pPr>
            <w:r w:rsidRPr="00E33029">
              <w:rPr>
                <w:i/>
                <w:iCs/>
              </w:rPr>
              <w:t>m</w:t>
            </w:r>
            <w:r w:rsidRPr="00E33029">
              <w:rPr>
                <w:vertAlign w:val="subscript"/>
              </w:rPr>
              <w:t>LPC</w:t>
            </w:r>
            <w:r w:rsidRPr="00E33029">
              <w:t>0,1</w:t>
            </w:r>
          </w:p>
        </w:tc>
      </w:tr>
    </w:tbl>
    <w:p w:rsidR="00773BDA" w:rsidRPr="00E33029" w:rsidRDefault="00773BDA" w:rsidP="001F55E8"/>
    <w:p w:rsidR="00773BDA" w:rsidRPr="00E33029" w:rsidRDefault="00773BDA" w:rsidP="001F55E8">
      <w:pPr>
        <w:widowControl w:val="0"/>
        <w:ind w:right="-57" w:firstLine="709"/>
      </w:pPr>
    </w:p>
    <w:p w:rsidR="00773BDA" w:rsidRDefault="00773BDA" w:rsidP="001F55E8">
      <w:pPr>
        <w:widowControl w:val="0"/>
        <w:ind w:right="-57" w:firstLine="709"/>
      </w:pPr>
      <w:r w:rsidRPr="00E33029">
        <w:t>Do warstwy ścieralnej z betonu asfaltowego, w zależności od kategorii ruchu,  należy stosować wypełniacz spełniający wymagania podane w tablicy 9.</w:t>
      </w:r>
    </w:p>
    <w:p w:rsidR="00773BDA" w:rsidRPr="00E33029" w:rsidRDefault="00773BDA" w:rsidP="00235098">
      <w:pPr>
        <w:widowControl w:val="0"/>
        <w:ind w:right="-57"/>
      </w:pPr>
    </w:p>
    <w:p w:rsidR="00773BDA" w:rsidRPr="00E33029" w:rsidRDefault="00773BDA" w:rsidP="001F55E8">
      <w:pPr>
        <w:tabs>
          <w:tab w:val="left" w:pos="1134"/>
        </w:tabs>
        <w:spacing w:before="120" w:after="120"/>
        <w:ind w:left="1134" w:hanging="1134"/>
      </w:pPr>
      <w:r w:rsidRPr="00E33029">
        <w:t>Tablica 9.</w:t>
      </w:r>
      <w:r w:rsidRPr="00E33029">
        <w:tab/>
        <w:t>Wymagane właściwości wypełniacza do warstwy ścieralnej  z betonu asfaltowego</w:t>
      </w:r>
    </w:p>
    <w:tbl>
      <w:tblPr>
        <w:tblW w:w="86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4320"/>
        <w:gridCol w:w="1142"/>
        <w:gridCol w:w="1142"/>
        <w:gridCol w:w="1316"/>
      </w:tblGrid>
      <w:tr w:rsidR="00773BDA" w:rsidRPr="00E33029">
        <w:tc>
          <w:tcPr>
            <w:tcW w:w="708" w:type="dxa"/>
            <w:tcBorders>
              <w:bottom w:val="nil"/>
            </w:tcBorders>
          </w:tcPr>
          <w:p w:rsidR="00773BDA" w:rsidRPr="00E33029" w:rsidRDefault="00773BDA" w:rsidP="00FF30DF">
            <w:pPr>
              <w:jc w:val="center"/>
            </w:pPr>
          </w:p>
          <w:p w:rsidR="00773BDA" w:rsidRPr="00E33029" w:rsidRDefault="00773BDA" w:rsidP="00FF30DF">
            <w:pPr>
              <w:jc w:val="center"/>
            </w:pPr>
            <w:r w:rsidRPr="00E33029">
              <w:t>Lp.</w:t>
            </w:r>
          </w:p>
        </w:tc>
        <w:tc>
          <w:tcPr>
            <w:tcW w:w="4320" w:type="dxa"/>
            <w:tcBorders>
              <w:bottom w:val="nil"/>
            </w:tcBorders>
          </w:tcPr>
          <w:p w:rsidR="00773BDA" w:rsidRPr="00E33029" w:rsidRDefault="00773BDA" w:rsidP="00FF30DF">
            <w:pPr>
              <w:jc w:val="center"/>
            </w:pPr>
          </w:p>
          <w:p w:rsidR="00773BDA" w:rsidRPr="00E33029" w:rsidRDefault="00773BDA" w:rsidP="00FF30DF">
            <w:pPr>
              <w:jc w:val="center"/>
            </w:pPr>
            <w:r w:rsidRPr="00E33029">
              <w:t>Właściwości kruszywa</w:t>
            </w:r>
          </w:p>
        </w:tc>
        <w:tc>
          <w:tcPr>
            <w:tcW w:w="3600" w:type="dxa"/>
            <w:gridSpan w:val="3"/>
          </w:tcPr>
          <w:p w:rsidR="00773BDA" w:rsidRPr="00E33029" w:rsidRDefault="00773BDA" w:rsidP="00FF30DF">
            <w:pPr>
              <w:jc w:val="center"/>
            </w:pPr>
            <w:r w:rsidRPr="00E33029">
              <w:t>Wymagania w zależności od kategorii ruchu</w:t>
            </w:r>
          </w:p>
        </w:tc>
      </w:tr>
      <w:tr w:rsidR="00773BDA" w:rsidRPr="00E33029">
        <w:tc>
          <w:tcPr>
            <w:tcW w:w="708" w:type="dxa"/>
            <w:tcBorders>
              <w:top w:val="nil"/>
            </w:tcBorders>
          </w:tcPr>
          <w:p w:rsidR="00773BDA" w:rsidRPr="00E33029" w:rsidRDefault="00773BDA" w:rsidP="00FF30DF">
            <w:pPr>
              <w:jc w:val="center"/>
            </w:pPr>
          </w:p>
        </w:tc>
        <w:tc>
          <w:tcPr>
            <w:tcW w:w="4320" w:type="dxa"/>
            <w:tcBorders>
              <w:top w:val="nil"/>
            </w:tcBorders>
          </w:tcPr>
          <w:p w:rsidR="00773BDA" w:rsidRPr="00E33029" w:rsidRDefault="00773BDA" w:rsidP="00FF30DF">
            <w:pPr>
              <w:jc w:val="center"/>
            </w:pPr>
          </w:p>
        </w:tc>
        <w:tc>
          <w:tcPr>
            <w:tcW w:w="1142" w:type="dxa"/>
          </w:tcPr>
          <w:p w:rsidR="00773BDA" w:rsidRPr="00E33029" w:rsidRDefault="00773BDA" w:rsidP="00FF30DF">
            <w:pPr>
              <w:jc w:val="center"/>
            </w:pPr>
            <w:r w:rsidRPr="00E33029">
              <w:t xml:space="preserve">KR1 </w:t>
            </w:r>
            <w:r w:rsidRPr="00E33029">
              <w:sym w:font="Symbol" w:char="F0B8"/>
            </w:r>
            <w:r w:rsidRPr="00E33029">
              <w:t xml:space="preserve"> KR2</w:t>
            </w:r>
          </w:p>
        </w:tc>
        <w:tc>
          <w:tcPr>
            <w:tcW w:w="1142" w:type="dxa"/>
          </w:tcPr>
          <w:p w:rsidR="00773BDA" w:rsidRPr="00E33029" w:rsidRDefault="00773BDA" w:rsidP="00FF30DF">
            <w:pPr>
              <w:jc w:val="center"/>
            </w:pPr>
            <w:r w:rsidRPr="00E33029">
              <w:t xml:space="preserve">KR3 </w:t>
            </w:r>
            <w:r w:rsidRPr="00E33029">
              <w:sym w:font="Symbol" w:char="F0B8"/>
            </w:r>
            <w:r w:rsidRPr="00E33029">
              <w:t xml:space="preserve"> KR4</w:t>
            </w:r>
          </w:p>
        </w:tc>
        <w:tc>
          <w:tcPr>
            <w:tcW w:w="1316" w:type="dxa"/>
          </w:tcPr>
          <w:p w:rsidR="00773BDA" w:rsidRPr="00E33029" w:rsidRDefault="00773BDA" w:rsidP="00FF30DF">
            <w:pPr>
              <w:jc w:val="center"/>
            </w:pPr>
            <w:r w:rsidRPr="00E33029">
              <w:t xml:space="preserve">KR5 </w:t>
            </w:r>
            <w:r w:rsidRPr="00E33029">
              <w:sym w:font="Symbol" w:char="F0B8"/>
            </w:r>
            <w:r w:rsidRPr="00E33029">
              <w:t xml:space="preserve"> KR6</w:t>
            </w:r>
          </w:p>
        </w:tc>
      </w:tr>
      <w:tr w:rsidR="00773BDA" w:rsidRPr="00E33029">
        <w:tc>
          <w:tcPr>
            <w:tcW w:w="708" w:type="dxa"/>
          </w:tcPr>
          <w:p w:rsidR="00773BDA" w:rsidRPr="00E33029" w:rsidRDefault="00773BDA" w:rsidP="00FF30DF">
            <w:pPr>
              <w:spacing w:before="120"/>
              <w:jc w:val="center"/>
            </w:pPr>
            <w:r w:rsidRPr="00E33029">
              <w:t>1</w:t>
            </w:r>
          </w:p>
        </w:tc>
        <w:tc>
          <w:tcPr>
            <w:tcW w:w="4320" w:type="dxa"/>
          </w:tcPr>
          <w:p w:rsidR="00773BDA" w:rsidRPr="00E33029" w:rsidRDefault="00773BDA" w:rsidP="00FF30DF">
            <w:pPr>
              <w:spacing w:before="120"/>
            </w:pPr>
            <w:r w:rsidRPr="00E33029">
              <w:t>Uziarnienie według PN-EN 933-10 [11]</w:t>
            </w:r>
          </w:p>
        </w:tc>
        <w:tc>
          <w:tcPr>
            <w:tcW w:w="3600" w:type="dxa"/>
            <w:gridSpan w:val="3"/>
            <w:vAlign w:val="center"/>
          </w:tcPr>
          <w:p w:rsidR="00773BDA" w:rsidRPr="00E33029" w:rsidRDefault="00773BDA" w:rsidP="00FF30DF">
            <w:pPr>
              <w:jc w:val="center"/>
            </w:pPr>
            <w:r w:rsidRPr="00E33029">
              <w:t>zgodnie z tablicą 24 w PN-EN 13043 [49]</w:t>
            </w:r>
          </w:p>
        </w:tc>
      </w:tr>
      <w:tr w:rsidR="00773BDA" w:rsidRPr="00E33029">
        <w:tc>
          <w:tcPr>
            <w:tcW w:w="708" w:type="dxa"/>
          </w:tcPr>
          <w:p w:rsidR="00773BDA" w:rsidRPr="00E33029" w:rsidRDefault="00773BDA" w:rsidP="00FF30DF">
            <w:pPr>
              <w:jc w:val="center"/>
            </w:pPr>
            <w:r w:rsidRPr="00E33029">
              <w:t>2</w:t>
            </w:r>
          </w:p>
        </w:tc>
        <w:tc>
          <w:tcPr>
            <w:tcW w:w="4320" w:type="dxa"/>
          </w:tcPr>
          <w:p w:rsidR="00773BDA" w:rsidRPr="00E33029" w:rsidRDefault="00773BDA" w:rsidP="00FF30DF">
            <w:r w:rsidRPr="00E33029">
              <w:t>Jakość pyłów według PN-EN 933-9 [10]; kategoria nie wyższa niż:</w:t>
            </w:r>
          </w:p>
        </w:tc>
        <w:tc>
          <w:tcPr>
            <w:tcW w:w="3600" w:type="dxa"/>
            <w:gridSpan w:val="3"/>
            <w:vAlign w:val="center"/>
          </w:tcPr>
          <w:p w:rsidR="00773BDA" w:rsidRPr="00E33029" w:rsidRDefault="00773BDA" w:rsidP="00FF30DF">
            <w:pPr>
              <w:jc w:val="center"/>
            </w:pPr>
            <w:r w:rsidRPr="00E33029">
              <w:t>MB</w:t>
            </w:r>
            <w:r w:rsidRPr="00E33029">
              <w:rPr>
                <w:vertAlign w:val="subscript"/>
              </w:rPr>
              <w:t>F</w:t>
            </w:r>
            <w:r w:rsidRPr="00E33029">
              <w:t>10</w:t>
            </w:r>
          </w:p>
        </w:tc>
      </w:tr>
      <w:tr w:rsidR="00773BDA" w:rsidRPr="00E33029">
        <w:tc>
          <w:tcPr>
            <w:tcW w:w="708" w:type="dxa"/>
          </w:tcPr>
          <w:p w:rsidR="00773BDA" w:rsidRPr="00E33029" w:rsidRDefault="00773BDA" w:rsidP="00FF30DF">
            <w:pPr>
              <w:jc w:val="center"/>
            </w:pPr>
            <w:r w:rsidRPr="00E33029">
              <w:t>3</w:t>
            </w:r>
          </w:p>
        </w:tc>
        <w:tc>
          <w:tcPr>
            <w:tcW w:w="4320" w:type="dxa"/>
          </w:tcPr>
          <w:p w:rsidR="00773BDA" w:rsidRPr="00E33029" w:rsidRDefault="00773BDA" w:rsidP="00FF30DF">
            <w:r w:rsidRPr="00E33029">
              <w:t>Zawartość wody według PN-EN 1097-5 [14], nie wyższa niż:</w:t>
            </w:r>
          </w:p>
        </w:tc>
        <w:tc>
          <w:tcPr>
            <w:tcW w:w="3600" w:type="dxa"/>
            <w:gridSpan w:val="3"/>
            <w:vAlign w:val="center"/>
          </w:tcPr>
          <w:p w:rsidR="00773BDA" w:rsidRPr="00E33029" w:rsidRDefault="00773BDA" w:rsidP="00FF30DF">
            <w:pPr>
              <w:jc w:val="center"/>
            </w:pPr>
            <w:r w:rsidRPr="00E33029">
              <w:t>1 % (m/m)</w:t>
            </w:r>
          </w:p>
        </w:tc>
      </w:tr>
      <w:tr w:rsidR="00773BDA" w:rsidRPr="00E33029">
        <w:tc>
          <w:tcPr>
            <w:tcW w:w="708" w:type="dxa"/>
          </w:tcPr>
          <w:p w:rsidR="00773BDA" w:rsidRPr="00E33029" w:rsidRDefault="00773BDA" w:rsidP="00FF30DF">
            <w:pPr>
              <w:jc w:val="center"/>
            </w:pPr>
            <w:r w:rsidRPr="00E33029">
              <w:t>4</w:t>
            </w:r>
          </w:p>
        </w:tc>
        <w:tc>
          <w:tcPr>
            <w:tcW w:w="4320" w:type="dxa"/>
          </w:tcPr>
          <w:p w:rsidR="00773BDA" w:rsidRPr="00E33029" w:rsidRDefault="00773BDA" w:rsidP="00FF30DF">
            <w:r w:rsidRPr="00E33029">
              <w:t>Gęstość ziaren według PN-EN 1097-7 [16]</w:t>
            </w:r>
          </w:p>
        </w:tc>
        <w:tc>
          <w:tcPr>
            <w:tcW w:w="3600" w:type="dxa"/>
            <w:gridSpan w:val="3"/>
            <w:vAlign w:val="center"/>
          </w:tcPr>
          <w:p w:rsidR="00773BDA" w:rsidRPr="00E33029" w:rsidRDefault="00773BDA" w:rsidP="00FF30DF">
            <w:pPr>
              <w:jc w:val="center"/>
            </w:pPr>
            <w:r w:rsidRPr="00E33029">
              <w:t>deklarowana przez producenta</w:t>
            </w:r>
          </w:p>
        </w:tc>
      </w:tr>
      <w:tr w:rsidR="00773BDA" w:rsidRPr="00E33029">
        <w:tc>
          <w:tcPr>
            <w:tcW w:w="708" w:type="dxa"/>
          </w:tcPr>
          <w:p w:rsidR="00773BDA" w:rsidRPr="00E33029" w:rsidRDefault="00773BDA" w:rsidP="00FF30DF">
            <w:pPr>
              <w:jc w:val="center"/>
            </w:pPr>
            <w:r w:rsidRPr="00E33029">
              <w:t>5</w:t>
            </w:r>
          </w:p>
        </w:tc>
        <w:tc>
          <w:tcPr>
            <w:tcW w:w="4320" w:type="dxa"/>
          </w:tcPr>
          <w:p w:rsidR="00773BDA" w:rsidRPr="00E33029" w:rsidRDefault="00773BDA" w:rsidP="00FF30DF">
            <w:r w:rsidRPr="00E33029">
              <w:t>Wolne przestrzenie w suchym zagęszczonym wypełniaczu według PN-EN 1097-4 [13], wymagana kategoria:</w:t>
            </w:r>
          </w:p>
        </w:tc>
        <w:tc>
          <w:tcPr>
            <w:tcW w:w="3600" w:type="dxa"/>
            <w:gridSpan w:val="3"/>
            <w:vAlign w:val="center"/>
          </w:tcPr>
          <w:p w:rsidR="00773BDA" w:rsidRPr="00E33029" w:rsidRDefault="00773BDA" w:rsidP="00FF30DF">
            <w:pPr>
              <w:jc w:val="center"/>
            </w:pPr>
            <w:r w:rsidRPr="00E33029">
              <w:t>V</w:t>
            </w:r>
            <w:r w:rsidRPr="00E33029">
              <w:rPr>
                <w:vertAlign w:val="subscript"/>
              </w:rPr>
              <w:t>28/45</w:t>
            </w:r>
          </w:p>
        </w:tc>
      </w:tr>
      <w:tr w:rsidR="00773BDA" w:rsidRPr="00E33029">
        <w:tc>
          <w:tcPr>
            <w:tcW w:w="708" w:type="dxa"/>
          </w:tcPr>
          <w:p w:rsidR="00773BDA" w:rsidRPr="00E33029" w:rsidRDefault="00773BDA" w:rsidP="00FF30DF">
            <w:pPr>
              <w:jc w:val="center"/>
            </w:pPr>
            <w:r w:rsidRPr="00E33029">
              <w:t>6</w:t>
            </w:r>
          </w:p>
        </w:tc>
        <w:tc>
          <w:tcPr>
            <w:tcW w:w="4320" w:type="dxa"/>
          </w:tcPr>
          <w:p w:rsidR="00773BDA" w:rsidRPr="00E33029" w:rsidRDefault="00773BDA" w:rsidP="00FF30DF">
            <w:r w:rsidRPr="00E33029">
              <w:t>Przyrost temperatury mięknienia według PN-EN 13179-1 [54], wymagana kategoria:</w:t>
            </w:r>
          </w:p>
        </w:tc>
        <w:tc>
          <w:tcPr>
            <w:tcW w:w="3600" w:type="dxa"/>
            <w:gridSpan w:val="3"/>
            <w:vAlign w:val="center"/>
          </w:tcPr>
          <w:p w:rsidR="00773BDA" w:rsidRPr="00E33029" w:rsidRDefault="00773BDA" w:rsidP="00FF30DF">
            <w:pPr>
              <w:jc w:val="center"/>
            </w:pPr>
            <w:r w:rsidRPr="00E33029">
              <w:sym w:font="Symbol" w:char="F044"/>
            </w:r>
            <w:r w:rsidRPr="00E33029">
              <w:rPr>
                <w:vertAlign w:val="subscript"/>
              </w:rPr>
              <w:t>R&amp;B</w:t>
            </w:r>
            <w:r w:rsidRPr="00E33029">
              <w:t>8/25</w:t>
            </w:r>
          </w:p>
        </w:tc>
      </w:tr>
      <w:tr w:rsidR="00773BDA" w:rsidRPr="00E33029">
        <w:tc>
          <w:tcPr>
            <w:tcW w:w="708" w:type="dxa"/>
          </w:tcPr>
          <w:p w:rsidR="00773BDA" w:rsidRPr="00E33029" w:rsidRDefault="00773BDA" w:rsidP="00FF30DF">
            <w:pPr>
              <w:jc w:val="center"/>
            </w:pPr>
            <w:r w:rsidRPr="00E33029">
              <w:t>7</w:t>
            </w:r>
          </w:p>
        </w:tc>
        <w:tc>
          <w:tcPr>
            <w:tcW w:w="4320" w:type="dxa"/>
          </w:tcPr>
          <w:p w:rsidR="00773BDA" w:rsidRPr="00E33029" w:rsidRDefault="00773BDA" w:rsidP="00FF30DF">
            <w:r w:rsidRPr="00E33029">
              <w:t>Rozpuszczalność w wodzie według PN-EN 1744-1 [22], kategoria nie wyższa niż:</w:t>
            </w:r>
          </w:p>
        </w:tc>
        <w:tc>
          <w:tcPr>
            <w:tcW w:w="3600" w:type="dxa"/>
            <w:gridSpan w:val="3"/>
            <w:vAlign w:val="center"/>
          </w:tcPr>
          <w:p w:rsidR="00773BDA" w:rsidRPr="00E33029" w:rsidRDefault="00773BDA" w:rsidP="00FF30DF">
            <w:pPr>
              <w:jc w:val="center"/>
            </w:pPr>
            <w:r w:rsidRPr="00E33029">
              <w:t>WS</w:t>
            </w:r>
            <w:r w:rsidRPr="00E33029">
              <w:rPr>
                <w:vertAlign w:val="subscript"/>
              </w:rPr>
              <w:t>10</w:t>
            </w:r>
          </w:p>
        </w:tc>
      </w:tr>
      <w:tr w:rsidR="00773BDA" w:rsidRPr="00E33029">
        <w:tc>
          <w:tcPr>
            <w:tcW w:w="708" w:type="dxa"/>
          </w:tcPr>
          <w:p w:rsidR="00773BDA" w:rsidRPr="00E33029" w:rsidRDefault="00773BDA" w:rsidP="00FF30DF">
            <w:pPr>
              <w:jc w:val="center"/>
            </w:pPr>
            <w:r w:rsidRPr="00E33029">
              <w:t>8</w:t>
            </w:r>
          </w:p>
        </w:tc>
        <w:tc>
          <w:tcPr>
            <w:tcW w:w="4320" w:type="dxa"/>
          </w:tcPr>
          <w:p w:rsidR="00773BDA" w:rsidRPr="00E33029" w:rsidRDefault="00773BDA" w:rsidP="00FF30DF">
            <w:r w:rsidRPr="00E33029">
              <w:t>Zawartość CaCO</w:t>
            </w:r>
            <w:r w:rsidRPr="00E33029">
              <w:rPr>
                <w:vertAlign w:val="subscript"/>
              </w:rPr>
              <w:t>3</w:t>
            </w:r>
            <w:r w:rsidRPr="00E33029">
              <w:t xml:space="preserve"> w wypełniaczu wapiennym według PN-EN 196-2 [2], kategoria nie niższa niż:</w:t>
            </w:r>
          </w:p>
        </w:tc>
        <w:tc>
          <w:tcPr>
            <w:tcW w:w="3600" w:type="dxa"/>
            <w:gridSpan w:val="3"/>
            <w:vAlign w:val="center"/>
          </w:tcPr>
          <w:p w:rsidR="00773BDA" w:rsidRPr="00E33029" w:rsidRDefault="00773BDA" w:rsidP="00FF30DF">
            <w:pPr>
              <w:jc w:val="center"/>
            </w:pPr>
            <w:r w:rsidRPr="00E33029">
              <w:t>CC</w:t>
            </w:r>
            <w:r w:rsidRPr="00E33029">
              <w:rPr>
                <w:vertAlign w:val="subscript"/>
              </w:rPr>
              <w:t>70</w:t>
            </w:r>
          </w:p>
        </w:tc>
      </w:tr>
      <w:tr w:rsidR="00773BDA" w:rsidRPr="00E33029">
        <w:tc>
          <w:tcPr>
            <w:tcW w:w="708" w:type="dxa"/>
          </w:tcPr>
          <w:p w:rsidR="00773BDA" w:rsidRPr="00E33029" w:rsidRDefault="00773BDA" w:rsidP="00FF30DF">
            <w:pPr>
              <w:jc w:val="center"/>
            </w:pPr>
            <w:r w:rsidRPr="00E33029">
              <w:t>9</w:t>
            </w:r>
          </w:p>
        </w:tc>
        <w:tc>
          <w:tcPr>
            <w:tcW w:w="4320" w:type="dxa"/>
          </w:tcPr>
          <w:p w:rsidR="00773BDA" w:rsidRPr="00E33029" w:rsidRDefault="00773BDA" w:rsidP="00FF30DF">
            <w:r w:rsidRPr="00E33029">
              <w:t>Zawartość wodorotlenku wapnia w wypełniaczu mieszanym wg PN-EN 459-2 [3], wymagana kategoria:</w:t>
            </w:r>
          </w:p>
        </w:tc>
        <w:tc>
          <w:tcPr>
            <w:tcW w:w="3600" w:type="dxa"/>
            <w:gridSpan w:val="3"/>
            <w:vAlign w:val="center"/>
          </w:tcPr>
          <w:p w:rsidR="00773BDA" w:rsidRPr="00E33029" w:rsidRDefault="00773BDA" w:rsidP="00FF30DF">
            <w:pPr>
              <w:jc w:val="center"/>
            </w:pPr>
            <w:r w:rsidRPr="00E33029">
              <w:t>K</w:t>
            </w:r>
            <w:r w:rsidRPr="00E33029">
              <w:rPr>
                <w:vertAlign w:val="subscript"/>
              </w:rPr>
              <w:t>a</w:t>
            </w:r>
            <w:r w:rsidRPr="00E33029">
              <w:t>20</w:t>
            </w:r>
          </w:p>
        </w:tc>
      </w:tr>
      <w:tr w:rsidR="00773BDA" w:rsidRPr="00E33029">
        <w:tc>
          <w:tcPr>
            <w:tcW w:w="708" w:type="dxa"/>
          </w:tcPr>
          <w:p w:rsidR="00773BDA" w:rsidRPr="00E33029" w:rsidRDefault="00773BDA" w:rsidP="00FF30DF">
            <w:pPr>
              <w:jc w:val="center"/>
            </w:pPr>
            <w:r w:rsidRPr="00E33029">
              <w:t>10</w:t>
            </w:r>
          </w:p>
        </w:tc>
        <w:tc>
          <w:tcPr>
            <w:tcW w:w="4320" w:type="dxa"/>
          </w:tcPr>
          <w:p w:rsidR="00773BDA" w:rsidRPr="00E33029" w:rsidRDefault="00773BDA" w:rsidP="00FF30DF">
            <w:r w:rsidRPr="00E33029">
              <w:t>„Liczba asfaltowa” według PN-EN 13179-2 [55], wymagana kategoria:</w:t>
            </w:r>
          </w:p>
        </w:tc>
        <w:tc>
          <w:tcPr>
            <w:tcW w:w="3600" w:type="dxa"/>
            <w:gridSpan w:val="3"/>
            <w:vAlign w:val="center"/>
          </w:tcPr>
          <w:p w:rsidR="00773BDA" w:rsidRPr="00E33029" w:rsidRDefault="00773BDA" w:rsidP="00FF30DF">
            <w:pPr>
              <w:jc w:val="center"/>
            </w:pPr>
            <w:proofErr w:type="spellStart"/>
            <w:r w:rsidRPr="00E33029">
              <w:t>BN</w:t>
            </w:r>
            <w:r w:rsidRPr="00E33029">
              <w:rPr>
                <w:vertAlign w:val="subscript"/>
              </w:rPr>
              <w:t>Deklarowana</w:t>
            </w:r>
            <w:proofErr w:type="spellEnd"/>
          </w:p>
        </w:tc>
      </w:tr>
    </w:tbl>
    <w:p w:rsidR="00773BDA" w:rsidRPr="00E33029" w:rsidRDefault="00773BDA" w:rsidP="001F55E8">
      <w:r w:rsidRPr="00E33029">
        <w:tab/>
      </w:r>
    </w:p>
    <w:p w:rsidR="00773BDA" w:rsidRPr="00E33029" w:rsidRDefault="00773BDA" w:rsidP="001F55E8">
      <w:pPr>
        <w:ind w:firstLine="709"/>
      </w:pPr>
      <w:r w:rsidRPr="00E33029">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73BDA" w:rsidRPr="00E33029" w:rsidRDefault="00773BDA" w:rsidP="001F55E8">
      <w:pPr>
        <w:pStyle w:val="Nagwek2"/>
      </w:pPr>
      <w:r w:rsidRPr="00E33029">
        <w:t xml:space="preserve">2.4. Kruszywo do </w:t>
      </w:r>
      <w:proofErr w:type="spellStart"/>
      <w:r w:rsidRPr="00E33029">
        <w:t>uszorstnienia</w:t>
      </w:r>
      <w:proofErr w:type="spellEnd"/>
    </w:p>
    <w:p w:rsidR="00773BDA" w:rsidRPr="00E33029" w:rsidRDefault="00773BDA" w:rsidP="001F55E8">
      <w:r w:rsidRPr="00E33029">
        <w:tab/>
        <w:t xml:space="preserve">W celu zwiększenia współczynnika tarcia wykonanej warstwy ścieralnej, w początkowym okresie jej użytkowania, należy gorącą warstwę posypać kruszywem mineralnym naturalnym lub sztucznym uzyskanym z </w:t>
      </w:r>
      <w:proofErr w:type="spellStart"/>
      <w:r w:rsidRPr="00E33029">
        <w:t>przekruszenia</w:t>
      </w:r>
      <w:proofErr w:type="spellEnd"/>
      <w:r w:rsidRPr="00E33029">
        <w:t>, o wymiarze 2/4 lub 2/5 mm  i dokładnie przywałować.</w:t>
      </w:r>
    </w:p>
    <w:p w:rsidR="00773BDA" w:rsidRPr="00E33029" w:rsidRDefault="00773BDA" w:rsidP="001F55E8">
      <w:r w:rsidRPr="00E33029">
        <w:t xml:space="preserve">Kruszywa do </w:t>
      </w:r>
      <w:proofErr w:type="spellStart"/>
      <w:r w:rsidRPr="00E33029">
        <w:t>uszorstnienia</w:t>
      </w:r>
      <w:proofErr w:type="spellEnd"/>
      <w:r w:rsidRPr="00E33029">
        <w:t xml:space="preserve"> o wymiarze 2/4 lub 2/5 mm powinny spełniać wymagania podane w tablicy 10.</w:t>
      </w:r>
    </w:p>
    <w:p w:rsidR="00773BDA" w:rsidRDefault="00773BDA" w:rsidP="001F55E8">
      <w:r w:rsidRPr="00E33029">
        <w:tab/>
        <w:t xml:space="preserve">Składowanie kruszywa powinno odpowiadać wymaganiom podanym w </w:t>
      </w:r>
      <w:proofErr w:type="spellStart"/>
      <w:r w:rsidRPr="00E33029">
        <w:t>pkcie</w:t>
      </w:r>
      <w:proofErr w:type="spellEnd"/>
      <w:r w:rsidRPr="00E33029">
        <w:t xml:space="preserve"> 2.3.</w:t>
      </w:r>
    </w:p>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Pr="00E33029" w:rsidRDefault="00773BDA" w:rsidP="001F55E8"/>
    <w:p w:rsidR="00773BDA" w:rsidRPr="00E33029" w:rsidRDefault="00773BDA" w:rsidP="001F55E8">
      <w:pPr>
        <w:tabs>
          <w:tab w:val="left" w:pos="993"/>
        </w:tabs>
        <w:spacing w:before="120" w:after="120"/>
        <w:ind w:left="1200" w:hanging="1200"/>
      </w:pPr>
      <w:r w:rsidRPr="00E33029">
        <w:t xml:space="preserve">Tablica 10. Wymagania dotyczące kruszywa do </w:t>
      </w:r>
      <w:proofErr w:type="spellStart"/>
      <w:r w:rsidRPr="00E33029">
        <w:t>uszorstnienia</w:t>
      </w:r>
      <w:proofErr w:type="spellEnd"/>
      <w:r w:rsidRPr="00E33029">
        <w:t xml:space="preserve">  warstwy ścieralnej z betonu asfaltowego [69]</w:t>
      </w:r>
    </w:p>
    <w:tbl>
      <w:tblPr>
        <w:tblW w:w="8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6"/>
        <w:gridCol w:w="2424"/>
      </w:tblGrid>
      <w:tr w:rsidR="00773BDA" w:rsidRPr="00E33029">
        <w:tc>
          <w:tcPr>
            <w:tcW w:w="6336" w:type="dxa"/>
            <w:vMerge w:val="restart"/>
            <w:vAlign w:val="center"/>
          </w:tcPr>
          <w:p w:rsidR="00773BDA" w:rsidRPr="00E33029" w:rsidRDefault="00773BDA" w:rsidP="00FF30DF">
            <w:pPr>
              <w:spacing w:after="120"/>
              <w:jc w:val="center"/>
            </w:pPr>
            <w:r w:rsidRPr="00E33029">
              <w:t>Właściwości kruszywa</w:t>
            </w:r>
          </w:p>
        </w:tc>
        <w:tc>
          <w:tcPr>
            <w:tcW w:w="2424" w:type="dxa"/>
            <w:vAlign w:val="center"/>
          </w:tcPr>
          <w:p w:rsidR="00773BDA" w:rsidRPr="00E33029" w:rsidRDefault="00773BDA" w:rsidP="00FF30DF">
            <w:pPr>
              <w:spacing w:after="120"/>
              <w:jc w:val="center"/>
            </w:pPr>
            <w:r w:rsidRPr="00E33029">
              <w:t>Wymiar kruszywa</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424" w:type="dxa"/>
            <w:vAlign w:val="center"/>
          </w:tcPr>
          <w:p w:rsidR="00773BDA" w:rsidRPr="00E33029" w:rsidRDefault="00773BDA" w:rsidP="00FF30DF">
            <w:pPr>
              <w:spacing w:after="120"/>
              <w:jc w:val="center"/>
            </w:pPr>
            <w:r w:rsidRPr="00E33029">
              <w:t>2/4; 2/5</w:t>
            </w:r>
          </w:p>
        </w:tc>
      </w:tr>
      <w:tr w:rsidR="00773BDA" w:rsidRPr="00E33029">
        <w:tc>
          <w:tcPr>
            <w:tcW w:w="6336" w:type="dxa"/>
          </w:tcPr>
          <w:p w:rsidR="00773BDA" w:rsidRPr="00E33029" w:rsidRDefault="00773BDA" w:rsidP="00FF30DF">
            <w:pPr>
              <w:spacing w:before="60" w:after="60"/>
            </w:pPr>
            <w:r w:rsidRPr="00E33029">
              <w:t>Uziarnienie wg PN-EN 933-1[5]; kategoria nie niższa niż:</w:t>
            </w:r>
          </w:p>
        </w:tc>
        <w:tc>
          <w:tcPr>
            <w:tcW w:w="2424" w:type="dxa"/>
          </w:tcPr>
          <w:p w:rsidR="00773BDA" w:rsidRPr="00E33029" w:rsidRDefault="00773BDA" w:rsidP="00FF30DF">
            <w:pPr>
              <w:spacing w:before="60" w:after="60"/>
              <w:jc w:val="center"/>
            </w:pPr>
            <w:r w:rsidRPr="00E33029">
              <w:t>G</w:t>
            </w:r>
            <w:r w:rsidRPr="00E33029">
              <w:rPr>
                <w:vertAlign w:val="subscript"/>
              </w:rPr>
              <w:t>c</w:t>
            </w:r>
            <w:r w:rsidRPr="00E33029">
              <w:t>90/10</w:t>
            </w:r>
          </w:p>
        </w:tc>
      </w:tr>
      <w:tr w:rsidR="00773BDA" w:rsidRPr="00E33029">
        <w:tc>
          <w:tcPr>
            <w:tcW w:w="6336" w:type="dxa"/>
          </w:tcPr>
          <w:p w:rsidR="00773BDA" w:rsidRPr="00E33029" w:rsidRDefault="00773BDA" w:rsidP="00FF30DF">
            <w:r w:rsidRPr="00E33029">
              <w:t>Zawartość pyłów wg PN-EN 933-1[5]: kategoria nie niższa niż:</w:t>
            </w:r>
          </w:p>
        </w:tc>
        <w:tc>
          <w:tcPr>
            <w:tcW w:w="2424" w:type="dxa"/>
          </w:tcPr>
          <w:p w:rsidR="00773BDA" w:rsidRPr="00E33029" w:rsidRDefault="00773BDA" w:rsidP="00FF30DF">
            <w:pPr>
              <w:spacing w:before="120"/>
              <w:jc w:val="center"/>
              <w:rPr>
                <w:vertAlign w:val="subscript"/>
              </w:rPr>
            </w:pPr>
            <w:r w:rsidRPr="00E33029">
              <w:t>f</w:t>
            </w:r>
            <w:r w:rsidRPr="00E33029">
              <w:rPr>
                <w:vertAlign w:val="subscript"/>
              </w:rPr>
              <w:t>0,5</w:t>
            </w:r>
          </w:p>
        </w:tc>
      </w:tr>
      <w:tr w:rsidR="00773BDA" w:rsidRPr="00E33029">
        <w:tc>
          <w:tcPr>
            <w:tcW w:w="6336" w:type="dxa"/>
          </w:tcPr>
          <w:p w:rsidR="00773BDA" w:rsidRPr="00E33029" w:rsidRDefault="00773BDA" w:rsidP="00FF30DF">
            <w:r w:rsidRPr="00E33029">
              <w:t>Odporność na polerowanie kruszywa (badana na normowej frakcji) wg PN-EN 1097-8 [17]; kategoria nie niższa niż:</w:t>
            </w:r>
          </w:p>
        </w:tc>
        <w:tc>
          <w:tcPr>
            <w:tcW w:w="2424" w:type="dxa"/>
          </w:tcPr>
          <w:p w:rsidR="00773BDA" w:rsidRPr="00E33029" w:rsidRDefault="00773BDA" w:rsidP="00FF30DF">
            <w:pPr>
              <w:spacing w:before="120"/>
              <w:jc w:val="center"/>
              <w:rPr>
                <w:vertAlign w:val="subscript"/>
              </w:rPr>
            </w:pPr>
            <w:r w:rsidRPr="00E33029">
              <w:t>PSV</w:t>
            </w:r>
            <w:r w:rsidRPr="00E33029">
              <w:rPr>
                <w:vertAlign w:val="subscript"/>
              </w:rPr>
              <w:t>50</w:t>
            </w:r>
          </w:p>
        </w:tc>
      </w:tr>
      <w:tr w:rsidR="00773BDA" w:rsidRPr="00E33029">
        <w:tc>
          <w:tcPr>
            <w:tcW w:w="6336" w:type="dxa"/>
          </w:tcPr>
          <w:p w:rsidR="00773BDA" w:rsidRPr="00E33029" w:rsidRDefault="00773BDA" w:rsidP="00FF30DF">
            <w:r w:rsidRPr="00E33029">
              <w:t>Gęstość ziaren wg PN-EN 1097-6 [15]; rozdz.7, 8 lub 9:</w:t>
            </w:r>
          </w:p>
        </w:tc>
        <w:tc>
          <w:tcPr>
            <w:tcW w:w="2424" w:type="dxa"/>
          </w:tcPr>
          <w:p w:rsidR="00773BDA" w:rsidRPr="00E33029" w:rsidRDefault="00773BDA" w:rsidP="00FF30DF">
            <w:pPr>
              <w:jc w:val="center"/>
            </w:pPr>
            <w:r w:rsidRPr="00E33029">
              <w:t>Deklarowana przez producenta</w:t>
            </w:r>
          </w:p>
        </w:tc>
      </w:tr>
      <w:tr w:rsidR="00773BDA" w:rsidRPr="00E33029">
        <w:tc>
          <w:tcPr>
            <w:tcW w:w="6336" w:type="dxa"/>
          </w:tcPr>
          <w:p w:rsidR="00773BDA" w:rsidRPr="00E33029" w:rsidRDefault="00773BDA" w:rsidP="00FF30DF">
            <w:r w:rsidRPr="00E33029">
              <w:t>Grube zanieczyszczenia lekkie wg PN-EN 1744-1 [22] p. 14.2; kategoria nie niższa niż:</w:t>
            </w:r>
          </w:p>
        </w:tc>
        <w:tc>
          <w:tcPr>
            <w:tcW w:w="2424" w:type="dxa"/>
          </w:tcPr>
          <w:p w:rsidR="00773BDA" w:rsidRPr="00E33029" w:rsidRDefault="00773BDA" w:rsidP="00FF30DF">
            <w:pPr>
              <w:spacing w:before="120"/>
              <w:jc w:val="center"/>
            </w:pPr>
            <w:r w:rsidRPr="00E33029">
              <w:t>m</w:t>
            </w:r>
            <w:r w:rsidRPr="00E33029">
              <w:rPr>
                <w:vertAlign w:val="subscript"/>
              </w:rPr>
              <w:t>LPC</w:t>
            </w:r>
            <w:r w:rsidRPr="00E33029">
              <w:t>0,1</w:t>
            </w:r>
          </w:p>
        </w:tc>
      </w:tr>
    </w:tbl>
    <w:p w:rsidR="00773BDA" w:rsidRPr="00E33029" w:rsidRDefault="00773BDA" w:rsidP="001F55E8">
      <w:pPr>
        <w:pStyle w:val="Nagwek2"/>
        <w:spacing w:before="240"/>
      </w:pPr>
      <w:r w:rsidRPr="00E33029">
        <w:t>2.5. Środek adhezyjny</w:t>
      </w:r>
    </w:p>
    <w:p w:rsidR="00773BDA" w:rsidRPr="00E33029" w:rsidRDefault="00773BDA" w:rsidP="001F55E8">
      <w:r w:rsidRPr="00E33029">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[36] wynosiła co najmniej 80%.</w:t>
      </w:r>
    </w:p>
    <w:p w:rsidR="00773BDA" w:rsidRPr="00E33029" w:rsidRDefault="00773BDA" w:rsidP="001F55E8">
      <w:r w:rsidRPr="00E33029">
        <w:tab/>
        <w:t>Środek adhezyjny powinien odpowiadać wymaganiom określonym przez producenta.</w:t>
      </w:r>
    </w:p>
    <w:p w:rsidR="00773BDA" w:rsidRPr="00E33029" w:rsidRDefault="00773BDA" w:rsidP="001F55E8">
      <w:r w:rsidRPr="00E33029">
        <w:tab/>
        <w:t>Składowanie środka adhezyjnego jest dozwolone tylko w oryginalnych opakowaniach, w warunkach określonych przez producenta.</w:t>
      </w:r>
    </w:p>
    <w:p w:rsidR="00773BDA" w:rsidRPr="00E33029" w:rsidRDefault="00773BDA" w:rsidP="001F55E8">
      <w:pPr>
        <w:pStyle w:val="Nagwek2"/>
      </w:pPr>
      <w:r w:rsidRPr="00E33029">
        <w:t>2.6. Materiały do uszczelnienia połączeń i krawędzi</w:t>
      </w:r>
    </w:p>
    <w:p w:rsidR="00773BDA" w:rsidRDefault="00773BDA" w:rsidP="001F55E8">
      <w:pPr>
        <w:pStyle w:val="Bezodstpw"/>
      </w:pPr>
      <w:r w:rsidRPr="00E33029">
        <w:t>Do uszczelnienia połączeń technologicznych (tj. złączy podłużnych i poprze</w:t>
      </w:r>
      <w:r>
        <w:t xml:space="preserve">cznych) z tego samego materiału </w:t>
      </w:r>
      <w:r w:rsidRPr="00E33029">
        <w:t>wykonywanego w różnym czasie oraz spoin stanowiących połączenia różnych</w:t>
      </w:r>
      <w:r>
        <w:t xml:space="preserve"> </w:t>
      </w:r>
      <w:r w:rsidRPr="00E33029">
        <w:t>materiałów lub połączenie warstwy asfaltowej z urządzeniami obcymi w nawierzchni lub ją ograniczającymi, należy stosować:</w:t>
      </w:r>
    </w:p>
    <w:p w:rsidR="00773BDA" w:rsidRPr="00E33029" w:rsidRDefault="00773BDA" w:rsidP="001F55E8">
      <w:pPr>
        <w:pStyle w:val="Bezodstpw"/>
      </w:pPr>
    </w:p>
    <w:p w:rsidR="00773BDA" w:rsidRPr="00E33029" w:rsidRDefault="00773BDA" w:rsidP="00235098">
      <w:pPr>
        <w:numPr>
          <w:ilvl w:val="0"/>
          <w:numId w:val="22"/>
        </w:numPr>
        <w:tabs>
          <w:tab w:val="num" w:pos="284"/>
        </w:tabs>
        <w:ind w:left="284" w:hanging="284"/>
      </w:pPr>
      <w:r w:rsidRPr="00E33029">
        <w:t>materiały termoplastyczne, jak taśmy asfaltowe, pasty itp. według norm lub aprobat technicznych,</w:t>
      </w:r>
    </w:p>
    <w:p w:rsidR="00773BDA" w:rsidRPr="00E33029" w:rsidRDefault="00773BDA" w:rsidP="00235098">
      <w:pPr>
        <w:numPr>
          <w:ilvl w:val="0"/>
          <w:numId w:val="22"/>
        </w:numPr>
        <w:tabs>
          <w:tab w:val="num" w:pos="284"/>
        </w:tabs>
        <w:ind w:left="284" w:hanging="284"/>
      </w:pPr>
      <w:r w:rsidRPr="00E33029">
        <w:t xml:space="preserve">emulsję asfaltową według PN-EN 13808 [62] lub inne lepiszcza według norm lub aprobat technicznych.  </w:t>
      </w:r>
    </w:p>
    <w:p w:rsidR="00773BDA" w:rsidRPr="00E33029" w:rsidRDefault="00773BDA" w:rsidP="001F55E8">
      <w:pPr>
        <w:ind w:left="709"/>
      </w:pPr>
      <w:r w:rsidRPr="00E33029">
        <w:t>Grubość materiału termoplastycznego do spoiny powinna wynosić:</w:t>
      </w:r>
    </w:p>
    <w:p w:rsidR="00773BDA" w:rsidRPr="00E33029" w:rsidRDefault="00773BDA" w:rsidP="00235098">
      <w:pPr>
        <w:numPr>
          <w:ilvl w:val="1"/>
          <w:numId w:val="22"/>
        </w:numPr>
        <w:tabs>
          <w:tab w:val="num" w:pos="284"/>
        </w:tabs>
        <w:ind w:left="284" w:hanging="284"/>
      </w:pPr>
      <w:r w:rsidRPr="00E33029">
        <w:t>nie mniej niż 10 mm przy grubości warstwy technologicznej do 2,5 cm,</w:t>
      </w:r>
    </w:p>
    <w:p w:rsidR="00773BDA" w:rsidRPr="00E33029" w:rsidRDefault="00773BDA" w:rsidP="00235098">
      <w:pPr>
        <w:numPr>
          <w:ilvl w:val="1"/>
          <w:numId w:val="22"/>
        </w:numPr>
        <w:tabs>
          <w:tab w:val="num" w:pos="284"/>
        </w:tabs>
        <w:ind w:left="284" w:hanging="284"/>
      </w:pPr>
      <w:r w:rsidRPr="00E33029">
        <w:t>nie mniej niż 15 mm przy grubości warstwy technologicznej większej niż 2,5 cm.</w:t>
      </w:r>
    </w:p>
    <w:p w:rsidR="00773BDA" w:rsidRPr="00E33029" w:rsidRDefault="00773BDA" w:rsidP="001F55E8">
      <w:pPr>
        <w:ind w:firstLine="709"/>
      </w:pPr>
      <w:r w:rsidRPr="00E33029">
        <w:t>Składowanie materiałów termoplastycznych jest dozwolone tylko w oryginalnych opakowaniach producenta, w warunkach określonych w aprobacie technicznej.</w:t>
      </w:r>
    </w:p>
    <w:p w:rsidR="00773BDA" w:rsidRPr="00E33029" w:rsidRDefault="00773BDA" w:rsidP="001F55E8">
      <w:pPr>
        <w:ind w:firstLine="709"/>
      </w:pPr>
      <w:r w:rsidRPr="00E33029">
        <w:t>Do uszczelnienia krawędzi należy stosować asfalt drogowy wg PN-EN 12591 [23], asfalt modyfikowany polimerami wg PN-EN 14023 [64] „metoda na gorąco”. Dopuszcza się inne rodzaje lepiszcza wg norm lub aprobat technicznych.</w:t>
      </w:r>
    </w:p>
    <w:p w:rsidR="00773BDA" w:rsidRPr="00E33029" w:rsidRDefault="00773BDA" w:rsidP="001F55E8">
      <w:pPr>
        <w:pStyle w:val="Nagwek2"/>
      </w:pPr>
      <w:r w:rsidRPr="00E33029">
        <w:t>2.7. Materiały do złączenia warstw konstrukcji</w:t>
      </w:r>
    </w:p>
    <w:p w:rsidR="00773BDA" w:rsidRPr="00E33029" w:rsidRDefault="00773BDA" w:rsidP="001F55E8">
      <w:pPr>
        <w:tabs>
          <w:tab w:val="left" w:pos="-2694"/>
        </w:tabs>
      </w:pPr>
      <w:r w:rsidRPr="00E33029">
        <w:tab/>
        <w:t>Do złączania warstw konstrukcji nawierzchni (warstwa wiążąca z warstwą ścieralną) należy stosować  kationowe emulsje asfaltowe lub kationowe emulsje modyfikowane polimerami według PN-EN 13808 [62].</w:t>
      </w:r>
    </w:p>
    <w:p w:rsidR="00773BDA" w:rsidRPr="00E33029" w:rsidRDefault="00773BDA" w:rsidP="001F55E8">
      <w:r w:rsidRPr="00E33029">
        <w:tab/>
        <w:t xml:space="preserve">Właściwości i przeznaczenie emulsji asfaltowych oraz sposób ich składowania opisano w OST D-04.03.01a [1a]. </w:t>
      </w:r>
    </w:p>
    <w:p w:rsidR="00773BDA" w:rsidRPr="00E33029" w:rsidRDefault="00773BDA" w:rsidP="001F55E8">
      <w:pPr>
        <w:pStyle w:val="Nagwek2"/>
      </w:pPr>
      <w:r w:rsidRPr="00E33029">
        <w:t>2.8. Dodatki do mieszanki mineralno-asfaltowej</w:t>
      </w:r>
    </w:p>
    <w:p w:rsidR="00773BDA" w:rsidRPr="00E33029" w:rsidRDefault="00773BDA" w:rsidP="001F55E8">
      <w:pPr>
        <w:widowControl w:val="0"/>
        <w:ind w:right="-57" w:firstLine="709"/>
      </w:pPr>
      <w:r w:rsidRPr="00E33029">
        <w:t xml:space="preserve">Mogą być stosowane dodatki stabilizujące lub modyfikujące. Pochodzenie, rodzaj i właściwości dodatków powinny być deklarowane. </w:t>
      </w:r>
    </w:p>
    <w:p w:rsidR="00773BDA" w:rsidRPr="00E33029" w:rsidRDefault="00773BDA" w:rsidP="001F55E8">
      <w:pPr>
        <w:widowControl w:val="0"/>
        <w:ind w:right="-57" w:firstLine="709"/>
      </w:pPr>
      <w:r w:rsidRPr="00E33029">
        <w:t>Należy używać tylko materiałów składowych o ustalonej przydatności. Ustalenie przydatności powinno wynikać co najmniej jednego z następujących dokumentów:</w:t>
      </w:r>
    </w:p>
    <w:p w:rsidR="00773BDA" w:rsidRPr="00E33029" w:rsidRDefault="00773BDA" w:rsidP="00235098">
      <w:pPr>
        <w:widowControl w:val="0"/>
        <w:numPr>
          <w:ilvl w:val="0"/>
          <w:numId w:val="23"/>
        </w:numPr>
        <w:ind w:left="426" w:right="-57"/>
      </w:pPr>
      <w:r w:rsidRPr="00E33029">
        <w:t>Normy Europejskiej,</w:t>
      </w:r>
    </w:p>
    <w:p w:rsidR="00773BDA" w:rsidRPr="00E33029" w:rsidRDefault="00773BDA" w:rsidP="00235098">
      <w:pPr>
        <w:widowControl w:val="0"/>
        <w:numPr>
          <w:ilvl w:val="0"/>
          <w:numId w:val="23"/>
        </w:numPr>
        <w:ind w:left="426" w:right="-57"/>
      </w:pPr>
      <w:r w:rsidRPr="00E33029">
        <w:t>europejskiej aprobaty technicznej,</w:t>
      </w:r>
    </w:p>
    <w:p w:rsidR="00773BDA" w:rsidRPr="00E33029" w:rsidRDefault="00773BDA" w:rsidP="00235098">
      <w:pPr>
        <w:widowControl w:val="0"/>
        <w:numPr>
          <w:ilvl w:val="0"/>
          <w:numId w:val="23"/>
        </w:numPr>
        <w:ind w:left="426" w:right="-57"/>
      </w:pPr>
      <w:r w:rsidRPr="00E33029">
        <w:t xml:space="preserve">specyfikacji materiałowych opartych na potwierdzonych pozytywnych zastosowaniach w nawierzchniach </w:t>
      </w:r>
      <w:r w:rsidRPr="00E33029">
        <w:lastRenderedPageBreak/>
        <w:t>asfaltowych. Wykaz należy dostarczyć w celu udowodnienia przydatności. Wykaz może być oparty na badaniach w połączeniu z dowodami w praktyce.</w:t>
      </w:r>
    </w:p>
    <w:p w:rsidR="00773BDA" w:rsidRPr="00E33029" w:rsidRDefault="00773BDA" w:rsidP="001F55E8">
      <w:pPr>
        <w:widowControl w:val="0"/>
        <w:ind w:right="-57" w:firstLine="709"/>
      </w:pPr>
      <w:r w:rsidRPr="00E33029">
        <w:t xml:space="preserve">Zaleca się stosowanie do mieszanki mineralno-asfaltowej środka obniżającego temperaturę produkcji i układania. </w:t>
      </w:r>
    </w:p>
    <w:p w:rsidR="00773BDA" w:rsidRPr="00E33029" w:rsidRDefault="00773BDA" w:rsidP="001F55E8">
      <w:pPr>
        <w:widowControl w:val="0"/>
        <w:ind w:right="-57" w:firstLine="709"/>
      </w:pPr>
      <w:r w:rsidRPr="00E33029">
        <w:t xml:space="preserve">Do mieszanki mineralno-asfaltowej  może być stosowany dodatek asfaltu naturalnego wg PN-EN 13108-4 [51], załącznik B. </w:t>
      </w:r>
    </w:p>
    <w:p w:rsidR="00773BDA" w:rsidRPr="00E33029" w:rsidRDefault="00773BDA" w:rsidP="001F55E8">
      <w:pPr>
        <w:pStyle w:val="Nagwek2"/>
      </w:pPr>
      <w:r w:rsidRPr="00E33029">
        <w:t>2.9. Skład mieszanki mineralno-asfaltowej</w:t>
      </w:r>
    </w:p>
    <w:p w:rsidR="00773BDA" w:rsidRPr="00E33029" w:rsidRDefault="00773BDA" w:rsidP="001F55E8">
      <w:pPr>
        <w:ind w:firstLine="709"/>
      </w:pPr>
      <w:r w:rsidRPr="00E33029">
        <w:t xml:space="preserve">Skład mieszanki mineralno-asfaltowej powinien być ustalony na podstawie badań próbek wykonanych zgodnie z normą PN-EN 13108-20 [52] załącznik C oraz normami powiązanymi. Próbki powinny spełniać wymagania podane w tablicach 13, 14 i 15 w zależności od kategorii ruchu, jak i zawartości asfaltu </w:t>
      </w:r>
      <w:proofErr w:type="spellStart"/>
      <w:r w:rsidRPr="00E33029">
        <w:t>B</w:t>
      </w:r>
      <w:r w:rsidRPr="00E33029">
        <w:rPr>
          <w:vertAlign w:val="subscript"/>
        </w:rPr>
        <w:t>min</w:t>
      </w:r>
      <w:proofErr w:type="spellEnd"/>
      <w:r w:rsidRPr="00E33029">
        <w:t xml:space="preserve"> i temperatur zagęszczania próbek.</w:t>
      </w:r>
    </w:p>
    <w:p w:rsidR="00773BDA" w:rsidRPr="00E33029" w:rsidRDefault="00773BDA" w:rsidP="001F55E8">
      <w:pPr>
        <w:ind w:firstLine="709"/>
      </w:pPr>
      <w:r w:rsidRPr="00E33029">
        <w:t>Uziarnienie mieszanki mineralnej oraz minimalna zawartość lepiszcza podane są w tablicach 11 i 12.</w:t>
      </w:r>
    </w:p>
    <w:p w:rsidR="00773BDA" w:rsidRPr="00E33029" w:rsidRDefault="00773BDA" w:rsidP="001F55E8">
      <w:pPr>
        <w:ind w:firstLine="709"/>
      </w:pPr>
    </w:p>
    <w:p w:rsidR="00773BDA" w:rsidRPr="00E33029" w:rsidRDefault="00773BDA" w:rsidP="001F55E8">
      <w:pPr>
        <w:tabs>
          <w:tab w:val="left" w:pos="1440"/>
        </w:tabs>
        <w:spacing w:before="120" w:after="120"/>
        <w:ind w:left="1440" w:hanging="1440"/>
      </w:pPr>
      <w:r w:rsidRPr="00E33029">
        <w:t>Tablica 11. Uziarnienie mieszanki mineralnej oraz zawartość lepiszcza do betonu asfaltowego do warstwy ścieralnej dla ruchu KR1-KR2 [70]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773BDA" w:rsidRPr="00E33029">
        <w:tc>
          <w:tcPr>
            <w:tcW w:w="2235" w:type="dxa"/>
            <w:vMerge w:val="restart"/>
            <w:vAlign w:val="center"/>
          </w:tcPr>
          <w:p w:rsidR="00773BDA" w:rsidRPr="00E33029" w:rsidRDefault="00773BDA" w:rsidP="00FF30DF">
            <w:pPr>
              <w:jc w:val="center"/>
            </w:pPr>
            <w:r w:rsidRPr="00E33029">
              <w:t>Właściwość</w:t>
            </w:r>
          </w:p>
        </w:tc>
        <w:tc>
          <w:tcPr>
            <w:tcW w:w="5276" w:type="dxa"/>
            <w:gridSpan w:val="6"/>
          </w:tcPr>
          <w:p w:rsidR="00773BDA" w:rsidRPr="00E33029" w:rsidRDefault="00773BDA" w:rsidP="00FF30DF">
            <w:pPr>
              <w:jc w:val="center"/>
            </w:pPr>
            <w:r w:rsidRPr="00E33029">
              <w:t>Przesiew,   [% (m/m)]</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1842" w:type="dxa"/>
            <w:gridSpan w:val="2"/>
          </w:tcPr>
          <w:p w:rsidR="00773BDA" w:rsidRPr="00E33029" w:rsidRDefault="00773BDA" w:rsidP="00FF30DF">
            <w:pPr>
              <w:jc w:val="center"/>
            </w:pPr>
            <w:r w:rsidRPr="00E33029">
              <w:t>AC5S</w:t>
            </w:r>
          </w:p>
        </w:tc>
        <w:tc>
          <w:tcPr>
            <w:tcW w:w="1701" w:type="dxa"/>
            <w:gridSpan w:val="2"/>
          </w:tcPr>
          <w:p w:rsidR="00773BDA" w:rsidRPr="00E33029" w:rsidRDefault="00773BDA" w:rsidP="00FF30DF">
            <w:pPr>
              <w:jc w:val="center"/>
            </w:pPr>
            <w:r w:rsidRPr="00E33029">
              <w:t>AC8S</w:t>
            </w:r>
          </w:p>
        </w:tc>
        <w:tc>
          <w:tcPr>
            <w:tcW w:w="1733" w:type="dxa"/>
            <w:gridSpan w:val="2"/>
          </w:tcPr>
          <w:p w:rsidR="00773BDA" w:rsidRPr="00E33029" w:rsidRDefault="00773BDA" w:rsidP="00FF30DF">
            <w:pPr>
              <w:jc w:val="center"/>
            </w:pPr>
            <w:r w:rsidRPr="00E33029">
              <w:t>AC11S</w:t>
            </w:r>
          </w:p>
        </w:tc>
      </w:tr>
      <w:tr w:rsidR="00773BDA" w:rsidRPr="00E33029">
        <w:tc>
          <w:tcPr>
            <w:tcW w:w="2235" w:type="dxa"/>
          </w:tcPr>
          <w:p w:rsidR="00773BDA" w:rsidRPr="00E33029" w:rsidRDefault="00773BDA" w:rsidP="00FF30DF">
            <w:pPr>
              <w:jc w:val="center"/>
            </w:pPr>
            <w:r w:rsidRPr="00E33029">
              <w:t>Wymiar sita #, [mm]</w:t>
            </w:r>
          </w:p>
        </w:tc>
        <w:tc>
          <w:tcPr>
            <w:tcW w:w="992" w:type="dxa"/>
          </w:tcPr>
          <w:p w:rsidR="00773BDA" w:rsidRPr="00E33029" w:rsidRDefault="00773BDA" w:rsidP="00FF30DF">
            <w:pPr>
              <w:jc w:val="center"/>
            </w:pPr>
            <w:r w:rsidRPr="00E33029">
              <w:t>od</w:t>
            </w:r>
          </w:p>
        </w:tc>
        <w:tc>
          <w:tcPr>
            <w:tcW w:w="850" w:type="dxa"/>
          </w:tcPr>
          <w:p w:rsidR="00773BDA" w:rsidRPr="00E33029" w:rsidRDefault="00773BDA" w:rsidP="00FF30DF">
            <w:pPr>
              <w:jc w:val="center"/>
            </w:pPr>
            <w:r w:rsidRPr="00E33029">
              <w:t>Do</w:t>
            </w:r>
          </w:p>
        </w:tc>
        <w:tc>
          <w:tcPr>
            <w:tcW w:w="851" w:type="dxa"/>
          </w:tcPr>
          <w:p w:rsidR="00773BDA" w:rsidRPr="00E33029" w:rsidRDefault="00773BDA" w:rsidP="00FF30DF">
            <w:pPr>
              <w:jc w:val="center"/>
            </w:pPr>
            <w:r w:rsidRPr="00E33029">
              <w:t>od</w:t>
            </w:r>
          </w:p>
        </w:tc>
        <w:tc>
          <w:tcPr>
            <w:tcW w:w="850" w:type="dxa"/>
          </w:tcPr>
          <w:p w:rsidR="00773BDA" w:rsidRPr="00E33029" w:rsidRDefault="00773BDA" w:rsidP="00FF30DF">
            <w:pPr>
              <w:jc w:val="center"/>
            </w:pPr>
            <w:r w:rsidRPr="00E33029">
              <w:t>do</w:t>
            </w:r>
          </w:p>
        </w:tc>
        <w:tc>
          <w:tcPr>
            <w:tcW w:w="851" w:type="dxa"/>
          </w:tcPr>
          <w:p w:rsidR="00773BDA" w:rsidRPr="00E33029" w:rsidRDefault="00773BDA" w:rsidP="00FF30DF">
            <w:pPr>
              <w:jc w:val="center"/>
            </w:pPr>
            <w:r w:rsidRPr="00E33029">
              <w:t>od</w:t>
            </w:r>
          </w:p>
        </w:tc>
        <w:tc>
          <w:tcPr>
            <w:tcW w:w="882" w:type="dxa"/>
          </w:tcPr>
          <w:p w:rsidR="00773BDA" w:rsidRPr="00E33029" w:rsidRDefault="00773BDA" w:rsidP="00FF30DF">
            <w:pPr>
              <w:jc w:val="center"/>
            </w:pPr>
            <w:r w:rsidRPr="00E33029">
              <w:t>do</w:t>
            </w:r>
          </w:p>
        </w:tc>
      </w:tr>
      <w:tr w:rsidR="00773BDA" w:rsidRPr="00E33029">
        <w:tc>
          <w:tcPr>
            <w:tcW w:w="2235" w:type="dxa"/>
          </w:tcPr>
          <w:p w:rsidR="00773BDA" w:rsidRPr="00E33029" w:rsidRDefault="00773BDA" w:rsidP="00FF30DF">
            <w:pPr>
              <w:jc w:val="center"/>
            </w:pPr>
            <w:r w:rsidRPr="00E33029">
              <w:t>16</w:t>
            </w:r>
          </w:p>
        </w:tc>
        <w:tc>
          <w:tcPr>
            <w:tcW w:w="992" w:type="dxa"/>
          </w:tcPr>
          <w:p w:rsidR="00773BDA" w:rsidRPr="00E33029" w:rsidRDefault="00773BDA" w:rsidP="00FF30DF">
            <w:pPr>
              <w:jc w:val="center"/>
            </w:pPr>
            <w:r w:rsidRPr="00E33029">
              <w:t>-</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100</w:t>
            </w:r>
          </w:p>
        </w:tc>
        <w:tc>
          <w:tcPr>
            <w:tcW w:w="882" w:type="dxa"/>
          </w:tcPr>
          <w:p w:rsidR="00773BDA" w:rsidRPr="00E33029" w:rsidRDefault="00773BDA" w:rsidP="00FF30DF">
            <w:pPr>
              <w:jc w:val="center"/>
            </w:pPr>
            <w:r w:rsidRPr="00E33029">
              <w:t>-</w:t>
            </w:r>
          </w:p>
        </w:tc>
      </w:tr>
      <w:tr w:rsidR="00773BDA" w:rsidRPr="00E33029">
        <w:tc>
          <w:tcPr>
            <w:tcW w:w="2235" w:type="dxa"/>
          </w:tcPr>
          <w:p w:rsidR="00773BDA" w:rsidRPr="00E33029" w:rsidRDefault="00773BDA" w:rsidP="00FF30DF">
            <w:pPr>
              <w:jc w:val="center"/>
            </w:pPr>
            <w:r w:rsidRPr="00E33029">
              <w:t>11,2</w:t>
            </w:r>
          </w:p>
        </w:tc>
        <w:tc>
          <w:tcPr>
            <w:tcW w:w="992" w:type="dxa"/>
          </w:tcPr>
          <w:p w:rsidR="00773BDA" w:rsidRPr="00E33029" w:rsidRDefault="00773BDA" w:rsidP="00FF30DF">
            <w:pPr>
              <w:jc w:val="center"/>
            </w:pPr>
            <w:r w:rsidRPr="00E33029">
              <w:t>-</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100</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90</w:t>
            </w:r>
          </w:p>
        </w:tc>
        <w:tc>
          <w:tcPr>
            <w:tcW w:w="882" w:type="dxa"/>
          </w:tcPr>
          <w:p w:rsidR="00773BDA" w:rsidRPr="00E33029" w:rsidRDefault="00773BDA" w:rsidP="00FF30DF">
            <w:pPr>
              <w:jc w:val="center"/>
            </w:pPr>
            <w:r w:rsidRPr="00E33029">
              <w:t>100</w:t>
            </w:r>
          </w:p>
        </w:tc>
      </w:tr>
      <w:tr w:rsidR="00773BDA" w:rsidRPr="00E33029">
        <w:tc>
          <w:tcPr>
            <w:tcW w:w="2235" w:type="dxa"/>
          </w:tcPr>
          <w:p w:rsidR="00773BDA" w:rsidRPr="00E33029" w:rsidRDefault="00773BDA" w:rsidP="00FF30DF">
            <w:pPr>
              <w:jc w:val="center"/>
            </w:pPr>
            <w:r w:rsidRPr="00E33029">
              <w:t>8</w:t>
            </w:r>
          </w:p>
        </w:tc>
        <w:tc>
          <w:tcPr>
            <w:tcW w:w="992" w:type="dxa"/>
          </w:tcPr>
          <w:p w:rsidR="00773BDA" w:rsidRPr="00E33029" w:rsidRDefault="00773BDA" w:rsidP="00FF30DF">
            <w:pPr>
              <w:jc w:val="center"/>
            </w:pPr>
            <w:r w:rsidRPr="00E33029">
              <w:t>100</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90</w:t>
            </w:r>
          </w:p>
        </w:tc>
        <w:tc>
          <w:tcPr>
            <w:tcW w:w="850" w:type="dxa"/>
          </w:tcPr>
          <w:p w:rsidR="00773BDA" w:rsidRPr="00E33029" w:rsidRDefault="00773BDA" w:rsidP="00FF30DF">
            <w:pPr>
              <w:jc w:val="center"/>
            </w:pPr>
            <w:r w:rsidRPr="00E33029">
              <w:t>100</w:t>
            </w:r>
          </w:p>
        </w:tc>
        <w:tc>
          <w:tcPr>
            <w:tcW w:w="851" w:type="dxa"/>
          </w:tcPr>
          <w:p w:rsidR="00773BDA" w:rsidRPr="00E33029" w:rsidRDefault="00773BDA" w:rsidP="00FF30DF">
            <w:pPr>
              <w:jc w:val="center"/>
            </w:pPr>
            <w:r w:rsidRPr="00E33029">
              <w:t>70</w:t>
            </w:r>
          </w:p>
        </w:tc>
        <w:tc>
          <w:tcPr>
            <w:tcW w:w="882" w:type="dxa"/>
          </w:tcPr>
          <w:p w:rsidR="00773BDA" w:rsidRPr="00E33029" w:rsidRDefault="00773BDA" w:rsidP="00FF30DF">
            <w:pPr>
              <w:jc w:val="center"/>
            </w:pPr>
            <w:r w:rsidRPr="00E33029">
              <w:t>90</w:t>
            </w:r>
          </w:p>
        </w:tc>
      </w:tr>
      <w:tr w:rsidR="00773BDA" w:rsidRPr="00E33029">
        <w:tc>
          <w:tcPr>
            <w:tcW w:w="2235" w:type="dxa"/>
          </w:tcPr>
          <w:p w:rsidR="00773BDA" w:rsidRPr="00E33029" w:rsidRDefault="00773BDA" w:rsidP="00FF30DF">
            <w:pPr>
              <w:jc w:val="center"/>
            </w:pPr>
            <w:r w:rsidRPr="00E33029">
              <w:t>5,6</w:t>
            </w:r>
          </w:p>
        </w:tc>
        <w:tc>
          <w:tcPr>
            <w:tcW w:w="992" w:type="dxa"/>
          </w:tcPr>
          <w:p w:rsidR="00773BDA" w:rsidRPr="00E33029" w:rsidRDefault="00773BDA" w:rsidP="00FF30DF">
            <w:pPr>
              <w:jc w:val="center"/>
            </w:pPr>
            <w:r w:rsidRPr="00E33029">
              <w:t>90</w:t>
            </w:r>
          </w:p>
        </w:tc>
        <w:tc>
          <w:tcPr>
            <w:tcW w:w="850" w:type="dxa"/>
          </w:tcPr>
          <w:p w:rsidR="00773BDA" w:rsidRPr="00E33029" w:rsidRDefault="00773BDA" w:rsidP="00FF30DF">
            <w:pPr>
              <w:jc w:val="center"/>
            </w:pPr>
            <w:r w:rsidRPr="00E33029">
              <w:t>100</w:t>
            </w:r>
          </w:p>
        </w:tc>
        <w:tc>
          <w:tcPr>
            <w:tcW w:w="851" w:type="dxa"/>
          </w:tcPr>
          <w:p w:rsidR="00773BDA" w:rsidRPr="00E33029" w:rsidRDefault="00773BDA" w:rsidP="00FF30DF">
            <w:pPr>
              <w:jc w:val="center"/>
            </w:pPr>
            <w:r w:rsidRPr="00E33029">
              <w:t>70</w:t>
            </w:r>
          </w:p>
        </w:tc>
        <w:tc>
          <w:tcPr>
            <w:tcW w:w="850" w:type="dxa"/>
          </w:tcPr>
          <w:p w:rsidR="00773BDA" w:rsidRPr="00E33029" w:rsidRDefault="00773BDA" w:rsidP="00FF30DF">
            <w:pPr>
              <w:jc w:val="center"/>
            </w:pPr>
            <w:r w:rsidRPr="00E33029">
              <w:t>90</w:t>
            </w:r>
          </w:p>
        </w:tc>
        <w:tc>
          <w:tcPr>
            <w:tcW w:w="851" w:type="dxa"/>
          </w:tcPr>
          <w:p w:rsidR="00773BDA" w:rsidRPr="00E33029" w:rsidRDefault="00773BDA" w:rsidP="00FF30DF">
            <w:pPr>
              <w:jc w:val="center"/>
            </w:pPr>
            <w:r w:rsidRPr="00E33029">
              <w:t>-</w:t>
            </w:r>
          </w:p>
        </w:tc>
        <w:tc>
          <w:tcPr>
            <w:tcW w:w="882" w:type="dxa"/>
          </w:tcPr>
          <w:p w:rsidR="00773BDA" w:rsidRPr="00E33029" w:rsidRDefault="00773BDA" w:rsidP="00FF30DF">
            <w:pPr>
              <w:jc w:val="center"/>
            </w:pPr>
            <w:r w:rsidRPr="00E33029">
              <w:t>-</w:t>
            </w:r>
          </w:p>
        </w:tc>
      </w:tr>
      <w:tr w:rsidR="00773BDA" w:rsidRPr="00E33029">
        <w:tc>
          <w:tcPr>
            <w:tcW w:w="2235" w:type="dxa"/>
          </w:tcPr>
          <w:p w:rsidR="00773BDA" w:rsidRPr="00E33029" w:rsidRDefault="00773BDA" w:rsidP="00FF30DF">
            <w:pPr>
              <w:jc w:val="center"/>
            </w:pPr>
            <w:r w:rsidRPr="00E33029">
              <w:t>2</w:t>
            </w:r>
          </w:p>
        </w:tc>
        <w:tc>
          <w:tcPr>
            <w:tcW w:w="992" w:type="dxa"/>
          </w:tcPr>
          <w:p w:rsidR="00773BDA" w:rsidRPr="00E33029" w:rsidRDefault="00773BDA" w:rsidP="00FF30DF">
            <w:pPr>
              <w:jc w:val="center"/>
            </w:pPr>
            <w:r w:rsidRPr="00E33029">
              <w:t>40</w:t>
            </w:r>
          </w:p>
        </w:tc>
        <w:tc>
          <w:tcPr>
            <w:tcW w:w="850" w:type="dxa"/>
          </w:tcPr>
          <w:p w:rsidR="00773BDA" w:rsidRPr="00E33029" w:rsidRDefault="00773BDA" w:rsidP="00FF30DF">
            <w:pPr>
              <w:jc w:val="center"/>
            </w:pPr>
            <w:r w:rsidRPr="00E33029">
              <w:t>65</w:t>
            </w:r>
          </w:p>
        </w:tc>
        <w:tc>
          <w:tcPr>
            <w:tcW w:w="851" w:type="dxa"/>
          </w:tcPr>
          <w:p w:rsidR="00773BDA" w:rsidRPr="00E33029" w:rsidRDefault="00773BDA" w:rsidP="00FF30DF">
            <w:pPr>
              <w:jc w:val="center"/>
            </w:pPr>
            <w:r w:rsidRPr="00E33029">
              <w:t>45</w:t>
            </w:r>
          </w:p>
        </w:tc>
        <w:tc>
          <w:tcPr>
            <w:tcW w:w="850" w:type="dxa"/>
          </w:tcPr>
          <w:p w:rsidR="00773BDA" w:rsidRPr="00E33029" w:rsidRDefault="00773BDA" w:rsidP="00FF30DF">
            <w:pPr>
              <w:jc w:val="center"/>
            </w:pPr>
            <w:r w:rsidRPr="00E33029">
              <w:t>60</w:t>
            </w:r>
          </w:p>
        </w:tc>
        <w:tc>
          <w:tcPr>
            <w:tcW w:w="851" w:type="dxa"/>
          </w:tcPr>
          <w:p w:rsidR="00773BDA" w:rsidRPr="00E33029" w:rsidRDefault="00773BDA" w:rsidP="00FF30DF">
            <w:pPr>
              <w:jc w:val="center"/>
            </w:pPr>
            <w:r w:rsidRPr="00E33029">
              <w:t>30</w:t>
            </w:r>
          </w:p>
        </w:tc>
        <w:tc>
          <w:tcPr>
            <w:tcW w:w="882" w:type="dxa"/>
          </w:tcPr>
          <w:p w:rsidR="00773BDA" w:rsidRPr="00E33029" w:rsidRDefault="00773BDA" w:rsidP="00FF30DF">
            <w:pPr>
              <w:jc w:val="center"/>
            </w:pPr>
            <w:r w:rsidRPr="00E33029">
              <w:t>55</w:t>
            </w:r>
          </w:p>
        </w:tc>
      </w:tr>
      <w:tr w:rsidR="00773BDA" w:rsidRPr="00E33029">
        <w:tc>
          <w:tcPr>
            <w:tcW w:w="2235" w:type="dxa"/>
          </w:tcPr>
          <w:p w:rsidR="00773BDA" w:rsidRPr="00E33029" w:rsidRDefault="00773BDA" w:rsidP="00FF30DF">
            <w:pPr>
              <w:jc w:val="center"/>
            </w:pPr>
            <w:r w:rsidRPr="00E33029">
              <w:t>0,125</w:t>
            </w:r>
          </w:p>
        </w:tc>
        <w:tc>
          <w:tcPr>
            <w:tcW w:w="992" w:type="dxa"/>
          </w:tcPr>
          <w:p w:rsidR="00773BDA" w:rsidRPr="00E33029" w:rsidRDefault="00773BDA" w:rsidP="00FF30DF">
            <w:pPr>
              <w:jc w:val="center"/>
            </w:pPr>
            <w:r w:rsidRPr="00E33029">
              <w:t>8</w:t>
            </w:r>
          </w:p>
        </w:tc>
        <w:tc>
          <w:tcPr>
            <w:tcW w:w="850" w:type="dxa"/>
          </w:tcPr>
          <w:p w:rsidR="00773BDA" w:rsidRPr="00E33029" w:rsidRDefault="00773BDA" w:rsidP="00FF30DF">
            <w:pPr>
              <w:jc w:val="center"/>
            </w:pPr>
            <w:r w:rsidRPr="00E33029">
              <w:t>22</w:t>
            </w:r>
          </w:p>
        </w:tc>
        <w:tc>
          <w:tcPr>
            <w:tcW w:w="851" w:type="dxa"/>
          </w:tcPr>
          <w:p w:rsidR="00773BDA" w:rsidRPr="00E33029" w:rsidRDefault="00773BDA" w:rsidP="00FF30DF">
            <w:pPr>
              <w:jc w:val="center"/>
            </w:pPr>
            <w:r w:rsidRPr="00E33029">
              <w:t>8</w:t>
            </w:r>
          </w:p>
        </w:tc>
        <w:tc>
          <w:tcPr>
            <w:tcW w:w="850" w:type="dxa"/>
          </w:tcPr>
          <w:p w:rsidR="00773BDA" w:rsidRPr="00E33029" w:rsidRDefault="00773BDA" w:rsidP="00FF30DF">
            <w:pPr>
              <w:jc w:val="center"/>
            </w:pPr>
            <w:r w:rsidRPr="00E33029">
              <w:t>22</w:t>
            </w:r>
          </w:p>
        </w:tc>
        <w:tc>
          <w:tcPr>
            <w:tcW w:w="851" w:type="dxa"/>
          </w:tcPr>
          <w:p w:rsidR="00773BDA" w:rsidRPr="00E33029" w:rsidRDefault="00773BDA" w:rsidP="00FF30DF">
            <w:pPr>
              <w:jc w:val="center"/>
            </w:pPr>
            <w:r w:rsidRPr="00E33029">
              <w:t>8</w:t>
            </w:r>
          </w:p>
        </w:tc>
        <w:tc>
          <w:tcPr>
            <w:tcW w:w="882" w:type="dxa"/>
          </w:tcPr>
          <w:p w:rsidR="00773BDA" w:rsidRPr="00E33029" w:rsidRDefault="00773BDA" w:rsidP="00FF30DF">
            <w:pPr>
              <w:jc w:val="center"/>
            </w:pPr>
            <w:r w:rsidRPr="00E33029">
              <w:t>20</w:t>
            </w:r>
          </w:p>
        </w:tc>
      </w:tr>
      <w:tr w:rsidR="00773BDA" w:rsidRPr="00E33029">
        <w:tc>
          <w:tcPr>
            <w:tcW w:w="2235" w:type="dxa"/>
          </w:tcPr>
          <w:p w:rsidR="00773BDA" w:rsidRPr="00E33029" w:rsidRDefault="00773BDA" w:rsidP="00FF30DF">
            <w:pPr>
              <w:jc w:val="center"/>
            </w:pPr>
            <w:r w:rsidRPr="00E33029">
              <w:t>0,063</w:t>
            </w:r>
          </w:p>
        </w:tc>
        <w:tc>
          <w:tcPr>
            <w:tcW w:w="992" w:type="dxa"/>
          </w:tcPr>
          <w:p w:rsidR="00773BDA" w:rsidRPr="00E33029" w:rsidRDefault="00773BDA" w:rsidP="00FF30DF">
            <w:pPr>
              <w:jc w:val="center"/>
            </w:pPr>
            <w:r w:rsidRPr="00E33029">
              <w:t>6</w:t>
            </w:r>
          </w:p>
        </w:tc>
        <w:tc>
          <w:tcPr>
            <w:tcW w:w="850" w:type="dxa"/>
          </w:tcPr>
          <w:p w:rsidR="00773BDA" w:rsidRPr="00E33029" w:rsidRDefault="00773BDA" w:rsidP="00FF30DF">
            <w:pPr>
              <w:jc w:val="center"/>
            </w:pPr>
            <w:r w:rsidRPr="00E33029">
              <w:t>14</w:t>
            </w:r>
          </w:p>
        </w:tc>
        <w:tc>
          <w:tcPr>
            <w:tcW w:w="851" w:type="dxa"/>
          </w:tcPr>
          <w:p w:rsidR="00773BDA" w:rsidRPr="00E33029" w:rsidRDefault="00773BDA" w:rsidP="00FF30DF">
            <w:pPr>
              <w:jc w:val="center"/>
            </w:pPr>
            <w:r w:rsidRPr="00E33029">
              <w:t>6</w:t>
            </w:r>
          </w:p>
        </w:tc>
        <w:tc>
          <w:tcPr>
            <w:tcW w:w="850" w:type="dxa"/>
          </w:tcPr>
          <w:p w:rsidR="00773BDA" w:rsidRPr="00E33029" w:rsidRDefault="00773BDA" w:rsidP="00FF30DF">
            <w:pPr>
              <w:jc w:val="center"/>
            </w:pPr>
            <w:r w:rsidRPr="00E33029">
              <w:t>14</w:t>
            </w:r>
          </w:p>
        </w:tc>
        <w:tc>
          <w:tcPr>
            <w:tcW w:w="851" w:type="dxa"/>
          </w:tcPr>
          <w:p w:rsidR="00773BDA" w:rsidRPr="00E33029" w:rsidRDefault="00773BDA" w:rsidP="00FF30DF">
            <w:pPr>
              <w:jc w:val="center"/>
            </w:pPr>
            <w:r w:rsidRPr="00E33029">
              <w:t>5</w:t>
            </w:r>
          </w:p>
        </w:tc>
        <w:tc>
          <w:tcPr>
            <w:tcW w:w="882" w:type="dxa"/>
          </w:tcPr>
          <w:p w:rsidR="00773BDA" w:rsidRPr="00E33029" w:rsidRDefault="00773BDA" w:rsidP="00FF30DF">
            <w:pPr>
              <w:jc w:val="center"/>
            </w:pPr>
            <w:r w:rsidRPr="00E33029">
              <w:t>12,0</w:t>
            </w:r>
          </w:p>
        </w:tc>
      </w:tr>
      <w:tr w:rsidR="00773BDA" w:rsidRPr="00E33029">
        <w:tc>
          <w:tcPr>
            <w:tcW w:w="2235" w:type="dxa"/>
          </w:tcPr>
          <w:p w:rsidR="00773BDA" w:rsidRPr="00E33029" w:rsidRDefault="00773BDA" w:rsidP="00FF30DF">
            <w:pPr>
              <w:jc w:val="left"/>
              <w:rPr>
                <w:vertAlign w:val="superscript"/>
              </w:rPr>
            </w:pPr>
            <w:r w:rsidRPr="00E33029">
              <w:t>Zawartość lepiszcza, minimum</w:t>
            </w:r>
            <w:r w:rsidRPr="00E33029">
              <w:rPr>
                <w:vertAlign w:val="superscript"/>
              </w:rPr>
              <w:t>*)</w:t>
            </w:r>
          </w:p>
        </w:tc>
        <w:tc>
          <w:tcPr>
            <w:tcW w:w="1842" w:type="dxa"/>
            <w:gridSpan w:val="2"/>
          </w:tcPr>
          <w:p w:rsidR="00773BDA" w:rsidRPr="00E33029" w:rsidRDefault="00773BDA" w:rsidP="00FF30DF">
            <w:pPr>
              <w:spacing w:before="120"/>
              <w:jc w:val="center"/>
            </w:pPr>
            <w:r w:rsidRPr="00E33029">
              <w:t>B</w:t>
            </w:r>
            <w:r w:rsidRPr="00E33029">
              <w:rPr>
                <w:vertAlign w:val="subscript"/>
              </w:rPr>
              <w:t>min6,2</w:t>
            </w:r>
          </w:p>
        </w:tc>
        <w:tc>
          <w:tcPr>
            <w:tcW w:w="1701" w:type="dxa"/>
            <w:gridSpan w:val="2"/>
          </w:tcPr>
          <w:p w:rsidR="00773BDA" w:rsidRPr="00E33029" w:rsidRDefault="00773BDA" w:rsidP="00FF30DF">
            <w:pPr>
              <w:spacing w:before="120"/>
              <w:jc w:val="center"/>
            </w:pPr>
            <w:r w:rsidRPr="00E33029">
              <w:t>B</w:t>
            </w:r>
            <w:r w:rsidRPr="00E33029">
              <w:rPr>
                <w:vertAlign w:val="subscript"/>
              </w:rPr>
              <w:t>min6,0</w:t>
            </w:r>
          </w:p>
        </w:tc>
        <w:tc>
          <w:tcPr>
            <w:tcW w:w="1733" w:type="dxa"/>
            <w:gridSpan w:val="2"/>
          </w:tcPr>
          <w:p w:rsidR="00773BDA" w:rsidRPr="00E33029" w:rsidRDefault="00773BDA" w:rsidP="00FF30DF">
            <w:pPr>
              <w:spacing w:before="120"/>
              <w:jc w:val="center"/>
            </w:pPr>
            <w:r w:rsidRPr="00E33029">
              <w:t>B</w:t>
            </w:r>
            <w:r w:rsidRPr="00E33029">
              <w:rPr>
                <w:vertAlign w:val="subscript"/>
              </w:rPr>
              <w:t xml:space="preserve">min5,8 </w:t>
            </w:r>
          </w:p>
        </w:tc>
      </w:tr>
    </w:tbl>
    <w:p w:rsidR="00773BDA" w:rsidRPr="00E33029" w:rsidRDefault="00773BDA" w:rsidP="001F55E8">
      <w:pPr>
        <w:shd w:val="clear" w:color="auto" w:fill="FFFFFF"/>
        <w:spacing w:before="120" w:after="120"/>
        <w:ind w:left="1320" w:hanging="1320"/>
      </w:pPr>
    </w:p>
    <w:p w:rsidR="00773BDA" w:rsidRPr="00E33029" w:rsidRDefault="00773BDA" w:rsidP="001F55E8">
      <w:pPr>
        <w:spacing w:before="240" w:after="120"/>
        <w:ind w:left="1440" w:hanging="1440"/>
      </w:pPr>
      <w:r w:rsidRPr="00E33029">
        <w:t>Tablica 12. Uziarnienie mieszanki mineralnej oraz zawartość lepiszcza do betonu asfaltowego do warstwy ścieralnej dla ruchu KR3-KR6 [70]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080"/>
        <w:gridCol w:w="960"/>
        <w:gridCol w:w="1080"/>
        <w:gridCol w:w="1103"/>
      </w:tblGrid>
      <w:tr w:rsidR="00773BDA" w:rsidRPr="00E33029">
        <w:tc>
          <w:tcPr>
            <w:tcW w:w="3588" w:type="dxa"/>
            <w:tcBorders>
              <w:bottom w:val="nil"/>
            </w:tcBorders>
          </w:tcPr>
          <w:p w:rsidR="00773BDA" w:rsidRPr="00E33029" w:rsidRDefault="00773BDA" w:rsidP="00FF30DF">
            <w:pPr>
              <w:jc w:val="center"/>
            </w:pPr>
            <w:r w:rsidRPr="00E33029">
              <w:t>Właściwość</w:t>
            </w:r>
          </w:p>
        </w:tc>
        <w:tc>
          <w:tcPr>
            <w:tcW w:w="4223" w:type="dxa"/>
            <w:gridSpan w:val="4"/>
          </w:tcPr>
          <w:p w:rsidR="00773BDA" w:rsidRPr="00E33029" w:rsidRDefault="00773BDA" w:rsidP="00FF30DF">
            <w:pPr>
              <w:jc w:val="center"/>
            </w:pPr>
            <w:r w:rsidRPr="00E33029">
              <w:t>Przesiew,   [% (m/m)]</w:t>
            </w:r>
          </w:p>
        </w:tc>
      </w:tr>
      <w:tr w:rsidR="00773BDA" w:rsidRPr="00E33029">
        <w:tc>
          <w:tcPr>
            <w:tcW w:w="3588" w:type="dxa"/>
            <w:tcBorders>
              <w:top w:val="nil"/>
            </w:tcBorders>
          </w:tcPr>
          <w:p w:rsidR="00773BDA" w:rsidRPr="00E33029" w:rsidRDefault="00773BDA" w:rsidP="00FF30DF">
            <w:pPr>
              <w:jc w:val="center"/>
            </w:pPr>
          </w:p>
        </w:tc>
        <w:tc>
          <w:tcPr>
            <w:tcW w:w="2040" w:type="dxa"/>
            <w:gridSpan w:val="2"/>
          </w:tcPr>
          <w:p w:rsidR="00773BDA" w:rsidRPr="00E33029" w:rsidRDefault="00773BDA" w:rsidP="00FF30DF">
            <w:pPr>
              <w:jc w:val="center"/>
            </w:pPr>
            <w:r w:rsidRPr="00E33029">
              <w:t>AC8S</w:t>
            </w:r>
          </w:p>
        </w:tc>
        <w:tc>
          <w:tcPr>
            <w:tcW w:w="2183" w:type="dxa"/>
            <w:gridSpan w:val="2"/>
          </w:tcPr>
          <w:p w:rsidR="00773BDA" w:rsidRPr="00E33029" w:rsidRDefault="00773BDA" w:rsidP="00FF30DF">
            <w:pPr>
              <w:jc w:val="center"/>
            </w:pPr>
            <w:r w:rsidRPr="00E33029">
              <w:t>AC11S</w:t>
            </w:r>
          </w:p>
        </w:tc>
      </w:tr>
      <w:tr w:rsidR="00773BDA" w:rsidRPr="00E33029">
        <w:tc>
          <w:tcPr>
            <w:tcW w:w="3588" w:type="dxa"/>
          </w:tcPr>
          <w:p w:rsidR="00773BDA" w:rsidRPr="00E33029" w:rsidRDefault="00773BDA" w:rsidP="00FF30DF">
            <w:pPr>
              <w:jc w:val="center"/>
            </w:pPr>
            <w:r w:rsidRPr="00E33029">
              <w:t>Wymiar sita #, [mm]</w:t>
            </w:r>
          </w:p>
        </w:tc>
        <w:tc>
          <w:tcPr>
            <w:tcW w:w="1080" w:type="dxa"/>
          </w:tcPr>
          <w:p w:rsidR="00773BDA" w:rsidRPr="00E33029" w:rsidRDefault="00773BDA" w:rsidP="00FF30DF">
            <w:pPr>
              <w:jc w:val="center"/>
            </w:pPr>
            <w:r w:rsidRPr="00E33029">
              <w:t>od</w:t>
            </w:r>
          </w:p>
        </w:tc>
        <w:tc>
          <w:tcPr>
            <w:tcW w:w="960" w:type="dxa"/>
          </w:tcPr>
          <w:p w:rsidR="00773BDA" w:rsidRPr="00E33029" w:rsidRDefault="00773BDA" w:rsidP="00FF30DF">
            <w:pPr>
              <w:jc w:val="center"/>
            </w:pPr>
            <w:r w:rsidRPr="00E33029">
              <w:t>do</w:t>
            </w:r>
          </w:p>
        </w:tc>
        <w:tc>
          <w:tcPr>
            <w:tcW w:w="1080" w:type="dxa"/>
          </w:tcPr>
          <w:p w:rsidR="00773BDA" w:rsidRPr="00E33029" w:rsidRDefault="00773BDA" w:rsidP="00FF30DF">
            <w:pPr>
              <w:jc w:val="center"/>
            </w:pPr>
            <w:r w:rsidRPr="00E33029">
              <w:t>od</w:t>
            </w:r>
          </w:p>
        </w:tc>
        <w:tc>
          <w:tcPr>
            <w:tcW w:w="1103" w:type="dxa"/>
          </w:tcPr>
          <w:p w:rsidR="00773BDA" w:rsidRPr="00E33029" w:rsidRDefault="00773BDA" w:rsidP="00FF30DF">
            <w:pPr>
              <w:jc w:val="center"/>
            </w:pPr>
            <w:r w:rsidRPr="00E33029">
              <w:t>do</w:t>
            </w:r>
          </w:p>
        </w:tc>
      </w:tr>
      <w:tr w:rsidR="00773BDA" w:rsidRPr="00E33029">
        <w:tc>
          <w:tcPr>
            <w:tcW w:w="3588" w:type="dxa"/>
          </w:tcPr>
          <w:p w:rsidR="00773BDA" w:rsidRPr="00E33029" w:rsidRDefault="00773BDA" w:rsidP="00FF30DF">
            <w:pPr>
              <w:jc w:val="center"/>
            </w:pPr>
            <w:r w:rsidRPr="00E33029">
              <w:t>16</w:t>
            </w:r>
          </w:p>
        </w:tc>
        <w:tc>
          <w:tcPr>
            <w:tcW w:w="1080" w:type="dxa"/>
          </w:tcPr>
          <w:p w:rsidR="00773BDA" w:rsidRPr="00E33029" w:rsidRDefault="00773BDA" w:rsidP="00FF30DF">
            <w:pPr>
              <w:jc w:val="center"/>
            </w:pPr>
            <w:r w:rsidRPr="00E33029">
              <w:t>-</w:t>
            </w:r>
          </w:p>
        </w:tc>
        <w:tc>
          <w:tcPr>
            <w:tcW w:w="960" w:type="dxa"/>
          </w:tcPr>
          <w:p w:rsidR="00773BDA" w:rsidRPr="00E33029" w:rsidRDefault="00773BDA" w:rsidP="00FF30DF">
            <w:pPr>
              <w:jc w:val="center"/>
            </w:pPr>
            <w:r w:rsidRPr="00E33029">
              <w:t>-</w:t>
            </w:r>
          </w:p>
        </w:tc>
        <w:tc>
          <w:tcPr>
            <w:tcW w:w="1080" w:type="dxa"/>
          </w:tcPr>
          <w:p w:rsidR="00773BDA" w:rsidRPr="00E33029" w:rsidRDefault="00773BDA" w:rsidP="00FF30DF">
            <w:pPr>
              <w:jc w:val="center"/>
            </w:pPr>
            <w:r w:rsidRPr="00E33029">
              <w:t>100</w:t>
            </w:r>
          </w:p>
        </w:tc>
        <w:tc>
          <w:tcPr>
            <w:tcW w:w="1103" w:type="dxa"/>
          </w:tcPr>
          <w:p w:rsidR="00773BDA" w:rsidRPr="00E33029" w:rsidRDefault="00773BDA" w:rsidP="00FF30DF">
            <w:pPr>
              <w:jc w:val="center"/>
            </w:pPr>
            <w:r w:rsidRPr="00E33029">
              <w:t>-</w:t>
            </w:r>
          </w:p>
        </w:tc>
      </w:tr>
      <w:tr w:rsidR="00773BDA" w:rsidRPr="00E33029">
        <w:tc>
          <w:tcPr>
            <w:tcW w:w="3588" w:type="dxa"/>
          </w:tcPr>
          <w:p w:rsidR="00773BDA" w:rsidRPr="00E33029" w:rsidRDefault="00773BDA" w:rsidP="00FF30DF">
            <w:pPr>
              <w:jc w:val="center"/>
            </w:pPr>
            <w:r w:rsidRPr="00E33029">
              <w:t>11,2</w:t>
            </w:r>
          </w:p>
        </w:tc>
        <w:tc>
          <w:tcPr>
            <w:tcW w:w="1080" w:type="dxa"/>
          </w:tcPr>
          <w:p w:rsidR="00773BDA" w:rsidRPr="00E33029" w:rsidRDefault="00773BDA" w:rsidP="00FF30DF">
            <w:pPr>
              <w:jc w:val="center"/>
            </w:pPr>
            <w:r w:rsidRPr="00E33029">
              <w:t>100</w:t>
            </w:r>
          </w:p>
        </w:tc>
        <w:tc>
          <w:tcPr>
            <w:tcW w:w="960" w:type="dxa"/>
          </w:tcPr>
          <w:p w:rsidR="00773BDA" w:rsidRPr="00E33029" w:rsidRDefault="00773BDA" w:rsidP="00FF30DF">
            <w:pPr>
              <w:jc w:val="center"/>
            </w:pPr>
            <w:r w:rsidRPr="00E33029">
              <w:t>-</w:t>
            </w:r>
          </w:p>
        </w:tc>
        <w:tc>
          <w:tcPr>
            <w:tcW w:w="1080" w:type="dxa"/>
          </w:tcPr>
          <w:p w:rsidR="00773BDA" w:rsidRPr="00E33029" w:rsidRDefault="00773BDA" w:rsidP="00FF30DF">
            <w:pPr>
              <w:jc w:val="center"/>
            </w:pPr>
            <w:r w:rsidRPr="00E33029">
              <w:t>90</w:t>
            </w:r>
          </w:p>
        </w:tc>
        <w:tc>
          <w:tcPr>
            <w:tcW w:w="1103" w:type="dxa"/>
          </w:tcPr>
          <w:p w:rsidR="00773BDA" w:rsidRPr="00E33029" w:rsidRDefault="00773BDA" w:rsidP="00FF30DF">
            <w:pPr>
              <w:jc w:val="center"/>
            </w:pPr>
            <w:r w:rsidRPr="00E33029">
              <w:t>100</w:t>
            </w:r>
          </w:p>
        </w:tc>
      </w:tr>
      <w:tr w:rsidR="00773BDA" w:rsidRPr="00E33029">
        <w:tc>
          <w:tcPr>
            <w:tcW w:w="3588" w:type="dxa"/>
          </w:tcPr>
          <w:p w:rsidR="00773BDA" w:rsidRPr="00E33029" w:rsidRDefault="00773BDA" w:rsidP="00FF30DF">
            <w:pPr>
              <w:jc w:val="center"/>
            </w:pPr>
            <w:r w:rsidRPr="00E33029">
              <w:t>8</w:t>
            </w:r>
          </w:p>
        </w:tc>
        <w:tc>
          <w:tcPr>
            <w:tcW w:w="1080" w:type="dxa"/>
          </w:tcPr>
          <w:p w:rsidR="00773BDA" w:rsidRPr="00E33029" w:rsidRDefault="00773BDA" w:rsidP="00FF30DF">
            <w:pPr>
              <w:jc w:val="center"/>
            </w:pPr>
            <w:r w:rsidRPr="00E33029">
              <w:t>90</w:t>
            </w:r>
          </w:p>
        </w:tc>
        <w:tc>
          <w:tcPr>
            <w:tcW w:w="960" w:type="dxa"/>
          </w:tcPr>
          <w:p w:rsidR="00773BDA" w:rsidRPr="00E33029" w:rsidRDefault="00773BDA" w:rsidP="00FF30DF">
            <w:pPr>
              <w:jc w:val="center"/>
            </w:pPr>
            <w:r w:rsidRPr="00E33029">
              <w:t>100</w:t>
            </w:r>
          </w:p>
        </w:tc>
        <w:tc>
          <w:tcPr>
            <w:tcW w:w="1080" w:type="dxa"/>
          </w:tcPr>
          <w:p w:rsidR="00773BDA" w:rsidRPr="00E33029" w:rsidRDefault="00773BDA" w:rsidP="00FF30DF">
            <w:pPr>
              <w:jc w:val="center"/>
            </w:pPr>
            <w:r w:rsidRPr="00E33029">
              <w:t>60</w:t>
            </w:r>
          </w:p>
        </w:tc>
        <w:tc>
          <w:tcPr>
            <w:tcW w:w="1103" w:type="dxa"/>
          </w:tcPr>
          <w:p w:rsidR="00773BDA" w:rsidRPr="00E33029" w:rsidRDefault="00773BDA" w:rsidP="00FF30DF">
            <w:pPr>
              <w:jc w:val="center"/>
            </w:pPr>
            <w:r w:rsidRPr="00E33029">
              <w:t>90</w:t>
            </w:r>
          </w:p>
        </w:tc>
      </w:tr>
      <w:tr w:rsidR="00773BDA" w:rsidRPr="00E33029">
        <w:tc>
          <w:tcPr>
            <w:tcW w:w="3588" w:type="dxa"/>
          </w:tcPr>
          <w:p w:rsidR="00773BDA" w:rsidRPr="00E33029" w:rsidRDefault="00773BDA" w:rsidP="00FF30DF">
            <w:pPr>
              <w:jc w:val="center"/>
            </w:pPr>
            <w:r w:rsidRPr="00E33029">
              <w:t>5,6</w:t>
            </w:r>
          </w:p>
        </w:tc>
        <w:tc>
          <w:tcPr>
            <w:tcW w:w="1080" w:type="dxa"/>
          </w:tcPr>
          <w:p w:rsidR="00773BDA" w:rsidRPr="00E33029" w:rsidRDefault="00773BDA" w:rsidP="00FF30DF">
            <w:pPr>
              <w:jc w:val="center"/>
            </w:pPr>
            <w:r w:rsidRPr="00E33029">
              <w:t>60</w:t>
            </w:r>
          </w:p>
        </w:tc>
        <w:tc>
          <w:tcPr>
            <w:tcW w:w="960" w:type="dxa"/>
          </w:tcPr>
          <w:p w:rsidR="00773BDA" w:rsidRPr="00E33029" w:rsidRDefault="00773BDA" w:rsidP="00FF30DF">
            <w:pPr>
              <w:jc w:val="center"/>
            </w:pPr>
            <w:r w:rsidRPr="00E33029">
              <w:t>80</w:t>
            </w:r>
          </w:p>
        </w:tc>
        <w:tc>
          <w:tcPr>
            <w:tcW w:w="1080" w:type="dxa"/>
          </w:tcPr>
          <w:p w:rsidR="00773BDA" w:rsidRPr="00E33029" w:rsidRDefault="00773BDA" w:rsidP="00FF30DF">
            <w:pPr>
              <w:tabs>
                <w:tab w:val="left" w:pos="285"/>
                <w:tab w:val="center" w:pos="342"/>
              </w:tabs>
              <w:jc w:val="left"/>
            </w:pPr>
            <w:r w:rsidRPr="00E33029">
              <w:tab/>
              <w:t>48</w:t>
            </w:r>
          </w:p>
        </w:tc>
        <w:tc>
          <w:tcPr>
            <w:tcW w:w="1103" w:type="dxa"/>
          </w:tcPr>
          <w:p w:rsidR="00773BDA" w:rsidRPr="00E33029" w:rsidRDefault="00773BDA" w:rsidP="00FF30DF">
            <w:pPr>
              <w:jc w:val="center"/>
            </w:pPr>
            <w:r w:rsidRPr="00E33029">
              <w:t>75</w:t>
            </w:r>
          </w:p>
        </w:tc>
      </w:tr>
      <w:tr w:rsidR="00773BDA" w:rsidRPr="00E33029">
        <w:tc>
          <w:tcPr>
            <w:tcW w:w="3588" w:type="dxa"/>
          </w:tcPr>
          <w:p w:rsidR="00773BDA" w:rsidRPr="00E33029" w:rsidRDefault="00773BDA" w:rsidP="00FF30DF">
            <w:pPr>
              <w:jc w:val="center"/>
            </w:pPr>
            <w:r w:rsidRPr="00E33029">
              <w:t>4,0</w:t>
            </w:r>
          </w:p>
        </w:tc>
        <w:tc>
          <w:tcPr>
            <w:tcW w:w="1080" w:type="dxa"/>
          </w:tcPr>
          <w:p w:rsidR="00773BDA" w:rsidRPr="00E33029" w:rsidRDefault="00773BDA" w:rsidP="00FF30DF">
            <w:pPr>
              <w:jc w:val="center"/>
            </w:pPr>
            <w:r w:rsidRPr="00E33029">
              <w:t>48</w:t>
            </w:r>
          </w:p>
        </w:tc>
        <w:tc>
          <w:tcPr>
            <w:tcW w:w="960" w:type="dxa"/>
          </w:tcPr>
          <w:p w:rsidR="00773BDA" w:rsidRPr="00E33029" w:rsidRDefault="00773BDA" w:rsidP="00FF30DF">
            <w:pPr>
              <w:jc w:val="center"/>
            </w:pPr>
            <w:r w:rsidRPr="00E33029">
              <w:t>60</w:t>
            </w:r>
          </w:p>
        </w:tc>
        <w:tc>
          <w:tcPr>
            <w:tcW w:w="1080" w:type="dxa"/>
          </w:tcPr>
          <w:p w:rsidR="00773BDA" w:rsidRPr="00E33029" w:rsidRDefault="00773BDA" w:rsidP="00FF30DF">
            <w:pPr>
              <w:jc w:val="center"/>
            </w:pPr>
            <w:r w:rsidRPr="00E33029">
              <w:t>42</w:t>
            </w:r>
          </w:p>
        </w:tc>
        <w:tc>
          <w:tcPr>
            <w:tcW w:w="1103" w:type="dxa"/>
          </w:tcPr>
          <w:p w:rsidR="00773BDA" w:rsidRPr="00E33029" w:rsidRDefault="00773BDA" w:rsidP="00FF30DF">
            <w:pPr>
              <w:jc w:val="center"/>
            </w:pPr>
            <w:r w:rsidRPr="00E33029">
              <w:t>60</w:t>
            </w:r>
          </w:p>
        </w:tc>
      </w:tr>
      <w:tr w:rsidR="00773BDA" w:rsidRPr="00E33029">
        <w:tc>
          <w:tcPr>
            <w:tcW w:w="3588" w:type="dxa"/>
          </w:tcPr>
          <w:p w:rsidR="00773BDA" w:rsidRPr="00E33029" w:rsidRDefault="00773BDA" w:rsidP="00FF30DF">
            <w:pPr>
              <w:jc w:val="center"/>
            </w:pPr>
            <w:r w:rsidRPr="00E33029">
              <w:t>2</w:t>
            </w:r>
          </w:p>
        </w:tc>
        <w:tc>
          <w:tcPr>
            <w:tcW w:w="1080" w:type="dxa"/>
          </w:tcPr>
          <w:p w:rsidR="00773BDA" w:rsidRPr="00E33029" w:rsidRDefault="00773BDA" w:rsidP="00FF30DF">
            <w:pPr>
              <w:jc w:val="center"/>
            </w:pPr>
            <w:r w:rsidRPr="00E33029">
              <w:t>40</w:t>
            </w:r>
          </w:p>
        </w:tc>
        <w:tc>
          <w:tcPr>
            <w:tcW w:w="960" w:type="dxa"/>
          </w:tcPr>
          <w:p w:rsidR="00773BDA" w:rsidRPr="00E33029" w:rsidRDefault="00773BDA" w:rsidP="00FF30DF">
            <w:pPr>
              <w:jc w:val="center"/>
            </w:pPr>
            <w:r w:rsidRPr="00E33029">
              <w:t>55</w:t>
            </w:r>
          </w:p>
        </w:tc>
        <w:tc>
          <w:tcPr>
            <w:tcW w:w="1080" w:type="dxa"/>
          </w:tcPr>
          <w:p w:rsidR="00773BDA" w:rsidRPr="00E33029" w:rsidRDefault="00773BDA" w:rsidP="00FF30DF">
            <w:pPr>
              <w:jc w:val="center"/>
            </w:pPr>
            <w:r w:rsidRPr="00E33029">
              <w:t>35</w:t>
            </w:r>
          </w:p>
        </w:tc>
        <w:tc>
          <w:tcPr>
            <w:tcW w:w="1103" w:type="dxa"/>
          </w:tcPr>
          <w:p w:rsidR="00773BDA" w:rsidRPr="00E33029" w:rsidRDefault="00773BDA" w:rsidP="00FF30DF">
            <w:pPr>
              <w:jc w:val="center"/>
            </w:pPr>
            <w:r w:rsidRPr="00E33029">
              <w:t>50</w:t>
            </w:r>
          </w:p>
        </w:tc>
      </w:tr>
      <w:tr w:rsidR="00773BDA" w:rsidRPr="00E33029">
        <w:tc>
          <w:tcPr>
            <w:tcW w:w="3588" w:type="dxa"/>
          </w:tcPr>
          <w:p w:rsidR="00773BDA" w:rsidRPr="00E33029" w:rsidRDefault="00773BDA" w:rsidP="00FF30DF">
            <w:pPr>
              <w:jc w:val="center"/>
            </w:pPr>
            <w:r w:rsidRPr="00E33029">
              <w:t>0,125</w:t>
            </w:r>
          </w:p>
        </w:tc>
        <w:tc>
          <w:tcPr>
            <w:tcW w:w="1080" w:type="dxa"/>
          </w:tcPr>
          <w:p w:rsidR="00773BDA" w:rsidRPr="00E33029" w:rsidRDefault="00773BDA" w:rsidP="00FF30DF">
            <w:pPr>
              <w:jc w:val="center"/>
            </w:pPr>
            <w:r w:rsidRPr="00E33029">
              <w:t>8</w:t>
            </w:r>
          </w:p>
        </w:tc>
        <w:tc>
          <w:tcPr>
            <w:tcW w:w="960" w:type="dxa"/>
          </w:tcPr>
          <w:p w:rsidR="00773BDA" w:rsidRPr="00E33029" w:rsidRDefault="00773BDA" w:rsidP="00FF30DF">
            <w:pPr>
              <w:jc w:val="center"/>
            </w:pPr>
            <w:r w:rsidRPr="00E33029">
              <w:t>22</w:t>
            </w:r>
          </w:p>
        </w:tc>
        <w:tc>
          <w:tcPr>
            <w:tcW w:w="1080" w:type="dxa"/>
          </w:tcPr>
          <w:p w:rsidR="00773BDA" w:rsidRPr="00E33029" w:rsidRDefault="00773BDA" w:rsidP="00FF30DF">
            <w:pPr>
              <w:jc w:val="center"/>
            </w:pPr>
            <w:r w:rsidRPr="00E33029">
              <w:t>8</w:t>
            </w:r>
          </w:p>
        </w:tc>
        <w:tc>
          <w:tcPr>
            <w:tcW w:w="1103" w:type="dxa"/>
          </w:tcPr>
          <w:p w:rsidR="00773BDA" w:rsidRPr="00E33029" w:rsidRDefault="00773BDA" w:rsidP="00FF30DF">
            <w:pPr>
              <w:jc w:val="center"/>
            </w:pPr>
            <w:r w:rsidRPr="00E33029">
              <w:t>20</w:t>
            </w:r>
          </w:p>
        </w:tc>
      </w:tr>
      <w:tr w:rsidR="00773BDA" w:rsidRPr="00E33029">
        <w:tc>
          <w:tcPr>
            <w:tcW w:w="3588" w:type="dxa"/>
          </w:tcPr>
          <w:p w:rsidR="00773BDA" w:rsidRPr="00E33029" w:rsidRDefault="00773BDA" w:rsidP="00FF30DF">
            <w:pPr>
              <w:jc w:val="center"/>
            </w:pPr>
            <w:r w:rsidRPr="00E33029">
              <w:t>0,063</w:t>
            </w:r>
          </w:p>
        </w:tc>
        <w:tc>
          <w:tcPr>
            <w:tcW w:w="1080" w:type="dxa"/>
          </w:tcPr>
          <w:p w:rsidR="00773BDA" w:rsidRPr="00E33029" w:rsidRDefault="00773BDA" w:rsidP="00FF30DF">
            <w:pPr>
              <w:jc w:val="center"/>
            </w:pPr>
            <w:r w:rsidRPr="00E33029">
              <w:t>5</w:t>
            </w:r>
          </w:p>
        </w:tc>
        <w:tc>
          <w:tcPr>
            <w:tcW w:w="960" w:type="dxa"/>
          </w:tcPr>
          <w:p w:rsidR="00773BDA" w:rsidRPr="00E33029" w:rsidRDefault="00773BDA" w:rsidP="00FF30DF">
            <w:pPr>
              <w:jc w:val="center"/>
            </w:pPr>
            <w:r w:rsidRPr="00E33029">
              <w:t>12,0</w:t>
            </w:r>
          </w:p>
        </w:tc>
        <w:tc>
          <w:tcPr>
            <w:tcW w:w="1080" w:type="dxa"/>
          </w:tcPr>
          <w:p w:rsidR="00773BDA" w:rsidRPr="00E33029" w:rsidRDefault="00773BDA" w:rsidP="00FF30DF">
            <w:pPr>
              <w:jc w:val="center"/>
            </w:pPr>
            <w:r w:rsidRPr="00E33029">
              <w:t>5</w:t>
            </w:r>
          </w:p>
        </w:tc>
        <w:tc>
          <w:tcPr>
            <w:tcW w:w="1103" w:type="dxa"/>
          </w:tcPr>
          <w:p w:rsidR="00773BDA" w:rsidRPr="00E33029" w:rsidRDefault="00773BDA" w:rsidP="00FF30DF">
            <w:pPr>
              <w:jc w:val="center"/>
            </w:pPr>
            <w:r w:rsidRPr="00E33029">
              <w:t>11,0</w:t>
            </w:r>
          </w:p>
        </w:tc>
      </w:tr>
      <w:tr w:rsidR="00773BDA" w:rsidRPr="00E33029">
        <w:tc>
          <w:tcPr>
            <w:tcW w:w="3588" w:type="dxa"/>
          </w:tcPr>
          <w:p w:rsidR="00773BDA" w:rsidRPr="00E33029" w:rsidRDefault="00773BDA" w:rsidP="00FF30DF">
            <w:pPr>
              <w:spacing w:before="60" w:after="60"/>
              <w:rPr>
                <w:vertAlign w:val="superscript"/>
              </w:rPr>
            </w:pPr>
            <w:r w:rsidRPr="00E33029">
              <w:t>Zawartość lepiszcza, minimum</w:t>
            </w:r>
            <w:r w:rsidRPr="00E33029">
              <w:rPr>
                <w:vertAlign w:val="superscript"/>
              </w:rPr>
              <w:t>*)</w:t>
            </w:r>
          </w:p>
        </w:tc>
        <w:tc>
          <w:tcPr>
            <w:tcW w:w="2040" w:type="dxa"/>
            <w:gridSpan w:val="2"/>
          </w:tcPr>
          <w:p w:rsidR="00773BDA" w:rsidRPr="00E33029" w:rsidRDefault="00773BDA" w:rsidP="00FF30DF">
            <w:pPr>
              <w:spacing w:before="60" w:after="60"/>
              <w:jc w:val="center"/>
            </w:pPr>
            <w:r w:rsidRPr="00E33029">
              <w:t>B</w:t>
            </w:r>
            <w:r w:rsidRPr="00E33029">
              <w:rPr>
                <w:vertAlign w:val="subscript"/>
              </w:rPr>
              <w:t>min5,8</w:t>
            </w:r>
          </w:p>
        </w:tc>
        <w:tc>
          <w:tcPr>
            <w:tcW w:w="2183" w:type="dxa"/>
            <w:gridSpan w:val="2"/>
          </w:tcPr>
          <w:p w:rsidR="00773BDA" w:rsidRPr="00E33029" w:rsidRDefault="00773BDA" w:rsidP="00FF30DF">
            <w:pPr>
              <w:spacing w:before="60" w:after="60"/>
              <w:jc w:val="center"/>
            </w:pPr>
            <w:r w:rsidRPr="00E33029">
              <w:t>B</w:t>
            </w:r>
            <w:r w:rsidRPr="00E33029">
              <w:rPr>
                <w:vertAlign w:val="subscript"/>
              </w:rPr>
              <w:t xml:space="preserve">min5,8 </w:t>
            </w:r>
          </w:p>
        </w:tc>
      </w:tr>
      <w:tr w:rsidR="00773BDA" w:rsidRPr="00E33029">
        <w:tc>
          <w:tcPr>
            <w:tcW w:w="7811" w:type="dxa"/>
            <w:gridSpan w:val="5"/>
          </w:tcPr>
          <w:p w:rsidR="00773BDA" w:rsidRPr="00E33029" w:rsidRDefault="00773BDA" w:rsidP="00FF30DF">
            <w:pPr>
              <w:tabs>
                <w:tab w:val="left" w:pos="284"/>
              </w:tabs>
              <w:ind w:left="284" w:hanging="284"/>
            </w:pPr>
            <w:r w:rsidRPr="00E33029">
              <w:rPr>
                <w:vertAlign w:val="superscript"/>
              </w:rPr>
              <w:t>*)</w:t>
            </w:r>
            <w:r w:rsidRPr="00E33029">
              <w:tab/>
              <w:t>Minimalna zawartość lepiszcza jest określona przy założonej gęstości mieszanki mineralnej 2,650 Mg/m</w:t>
            </w:r>
            <w:r w:rsidRPr="00E33029">
              <w:rPr>
                <w:vertAlign w:val="superscript"/>
              </w:rPr>
              <w:t>3</w:t>
            </w:r>
            <w:r w:rsidRPr="00E33029">
              <w:t>. Jeżeli stosowana mieszanka mineralna ma inną gęstość (</w:t>
            </w:r>
            <w:proofErr w:type="spellStart"/>
            <w:r w:rsidRPr="00E33029">
              <w:rPr>
                <w:i/>
                <w:iCs/>
              </w:rPr>
              <w:t>ρ</w:t>
            </w:r>
            <w:r w:rsidRPr="00E33029">
              <w:rPr>
                <w:vertAlign w:val="subscript"/>
              </w:rPr>
              <w:t>d</w:t>
            </w:r>
            <w:proofErr w:type="spellEnd"/>
            <w:r w:rsidRPr="00E33029">
              <w:t xml:space="preserve">), to do wyznaczenia minimalnej zawartości lepiszcza podaną wartość należy pomnożyć przez współczynnik </w:t>
            </w:r>
            <w:r w:rsidRPr="00E33029">
              <w:rPr>
                <w:position w:val="-6"/>
                <w:sz w:val="24"/>
                <w:szCs w:val="24"/>
              </w:rPr>
              <w:object w:dxaOrig="240" w:dyaOrig="225">
                <v:shape id="_x0000_i1029" type="#_x0000_t75" style="width:12pt;height:11.25pt" o:ole="">
                  <v:imagedata r:id="rId10" o:title=""/>
                </v:shape>
                <o:OLEObject Type="Embed" ProgID="Equation.3" ShapeID="_x0000_i1029" DrawAspect="Content" ObjectID="_1525510582" r:id="rId11"/>
              </w:object>
            </w:r>
            <w:r w:rsidRPr="00E33029">
              <w:t xml:space="preserve"> według równania:</w:t>
            </w:r>
          </w:p>
          <w:p w:rsidR="00773BDA" w:rsidRPr="00E33029" w:rsidRDefault="00773BDA" w:rsidP="00FF30DF">
            <w:pPr>
              <w:jc w:val="center"/>
            </w:pPr>
            <w:r w:rsidRPr="00E33029">
              <w:rPr>
                <w:position w:val="-30"/>
                <w:sz w:val="24"/>
                <w:szCs w:val="24"/>
              </w:rPr>
              <w:object w:dxaOrig="885" w:dyaOrig="675">
                <v:shape id="_x0000_i1030" type="#_x0000_t75" style="width:44.25pt;height:33.75pt" o:ole="">
                  <v:imagedata r:id="rId12" o:title=""/>
                </v:shape>
                <o:OLEObject Type="Embed" ProgID="Equation.3" ShapeID="_x0000_i1030" DrawAspect="Content" ObjectID="_1525510583" r:id="rId13"/>
              </w:object>
            </w:r>
          </w:p>
        </w:tc>
      </w:tr>
    </w:tbl>
    <w:p w:rsidR="00773BDA" w:rsidRPr="00E33029" w:rsidRDefault="00773BDA" w:rsidP="001F55E8">
      <w:pPr>
        <w:pStyle w:val="Nagwek2"/>
      </w:pPr>
      <w:r w:rsidRPr="00E33029">
        <w:t>2.10. Właściwości mieszaki mineralno-asfaltowej do wykonania betonu asfaltowego do warstwy ścieralnej</w:t>
      </w:r>
    </w:p>
    <w:p w:rsidR="00773BDA" w:rsidRPr="00E33029" w:rsidRDefault="00773BDA" w:rsidP="001F55E8">
      <w:r w:rsidRPr="00E33029">
        <w:tab/>
        <w:t>Wymagane właściwości mieszanki mineralno-asfaltowej poda</w:t>
      </w:r>
      <w:r>
        <w:t>ne są w tablicach  13, 14 i 15.</w:t>
      </w:r>
    </w:p>
    <w:p w:rsidR="00773BDA" w:rsidRPr="00E33029" w:rsidRDefault="00773BDA" w:rsidP="001F55E8">
      <w:pPr>
        <w:tabs>
          <w:tab w:val="left" w:pos="1440"/>
        </w:tabs>
        <w:spacing w:before="120" w:after="120"/>
        <w:ind w:left="1440" w:hanging="1440"/>
      </w:pPr>
    </w:p>
    <w:p w:rsidR="00773BDA" w:rsidRPr="00E33029" w:rsidRDefault="00773BDA" w:rsidP="001F55E8">
      <w:pPr>
        <w:tabs>
          <w:tab w:val="left" w:pos="1440"/>
        </w:tabs>
        <w:spacing w:before="120" w:after="120"/>
        <w:ind w:left="1440" w:hanging="1440"/>
      </w:pPr>
      <w:r w:rsidRPr="00E33029">
        <w:lastRenderedPageBreak/>
        <w:t>Tablica 13. Wymagane właściwości mieszanki mineralno-asfaltowej do warstwy ścieralnej, dla ruchu</w:t>
      </w:r>
      <w:r>
        <w:br/>
      </w:r>
      <w:r w:rsidRPr="00E33029">
        <w:t xml:space="preserve"> KR1 ÷ KR2 [70]</w:t>
      </w:r>
    </w:p>
    <w:tbl>
      <w:tblPr>
        <w:tblW w:w="8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560"/>
        <w:gridCol w:w="2185"/>
        <w:gridCol w:w="1081"/>
        <w:gridCol w:w="994"/>
        <w:gridCol w:w="993"/>
      </w:tblGrid>
      <w:tr w:rsidR="00773BDA" w:rsidRPr="00E33029">
        <w:tc>
          <w:tcPr>
            <w:tcW w:w="1526" w:type="dxa"/>
          </w:tcPr>
          <w:p w:rsidR="00773BDA" w:rsidRPr="00E33029" w:rsidRDefault="00773BDA" w:rsidP="00FF30DF">
            <w:pPr>
              <w:jc w:val="center"/>
            </w:pPr>
          </w:p>
          <w:p w:rsidR="00773BDA" w:rsidRPr="00E33029" w:rsidRDefault="00773BDA" w:rsidP="00FF30DF">
            <w:pPr>
              <w:jc w:val="center"/>
            </w:pPr>
            <w:r w:rsidRPr="00E33029">
              <w:t>Właściwość</w:t>
            </w:r>
          </w:p>
        </w:tc>
        <w:tc>
          <w:tcPr>
            <w:tcW w:w="1559" w:type="dxa"/>
          </w:tcPr>
          <w:p w:rsidR="00773BDA" w:rsidRPr="00E33029" w:rsidRDefault="00773BDA" w:rsidP="00FF30DF">
            <w:pPr>
              <w:jc w:val="center"/>
            </w:pPr>
            <w:r w:rsidRPr="00E33029">
              <w:t xml:space="preserve">Warunki zagęszczania wg PN-EN </w:t>
            </w:r>
          </w:p>
          <w:p w:rsidR="00773BDA" w:rsidRPr="00E33029" w:rsidRDefault="00773BDA" w:rsidP="00FF30DF">
            <w:pPr>
              <w:jc w:val="center"/>
            </w:pPr>
            <w:r w:rsidRPr="00E33029">
              <w:t>13108-20 [52]</w:t>
            </w:r>
          </w:p>
        </w:tc>
        <w:tc>
          <w:tcPr>
            <w:tcW w:w="2183" w:type="dxa"/>
          </w:tcPr>
          <w:p w:rsidR="00773BDA" w:rsidRPr="00E33029" w:rsidRDefault="00773BDA" w:rsidP="00FF30DF">
            <w:pPr>
              <w:jc w:val="center"/>
            </w:pPr>
          </w:p>
          <w:p w:rsidR="00773BDA" w:rsidRPr="00E33029" w:rsidRDefault="00773BDA" w:rsidP="00FF30DF">
            <w:pPr>
              <w:jc w:val="center"/>
            </w:pPr>
            <w:r w:rsidRPr="00E33029">
              <w:t>Metoda i warunki badania</w:t>
            </w:r>
          </w:p>
        </w:tc>
        <w:tc>
          <w:tcPr>
            <w:tcW w:w="1080" w:type="dxa"/>
          </w:tcPr>
          <w:p w:rsidR="00773BDA" w:rsidRPr="00E33029" w:rsidRDefault="00773BDA" w:rsidP="00FF30DF">
            <w:pPr>
              <w:jc w:val="center"/>
            </w:pPr>
          </w:p>
          <w:p w:rsidR="00773BDA" w:rsidRPr="00E33029" w:rsidRDefault="00773BDA" w:rsidP="00FF30DF">
            <w:pPr>
              <w:jc w:val="center"/>
            </w:pPr>
            <w:r w:rsidRPr="00E33029">
              <w:t>AC5S</w:t>
            </w:r>
          </w:p>
        </w:tc>
        <w:tc>
          <w:tcPr>
            <w:tcW w:w="993" w:type="dxa"/>
          </w:tcPr>
          <w:p w:rsidR="00773BDA" w:rsidRPr="00E33029" w:rsidRDefault="00773BDA" w:rsidP="00FF30DF">
            <w:pPr>
              <w:jc w:val="center"/>
            </w:pPr>
          </w:p>
          <w:p w:rsidR="00773BDA" w:rsidRPr="00E33029" w:rsidRDefault="00773BDA" w:rsidP="00FF30DF">
            <w:pPr>
              <w:jc w:val="center"/>
            </w:pPr>
            <w:r w:rsidRPr="00E33029">
              <w:t>AC8S</w:t>
            </w:r>
          </w:p>
        </w:tc>
        <w:tc>
          <w:tcPr>
            <w:tcW w:w="992" w:type="dxa"/>
          </w:tcPr>
          <w:p w:rsidR="00773BDA" w:rsidRPr="00E33029" w:rsidRDefault="00773BDA" w:rsidP="00FF30DF">
            <w:pPr>
              <w:jc w:val="center"/>
            </w:pPr>
          </w:p>
          <w:p w:rsidR="00773BDA" w:rsidRPr="00E33029" w:rsidRDefault="00773BDA" w:rsidP="00FF30DF">
            <w:pPr>
              <w:jc w:val="center"/>
            </w:pPr>
            <w:r w:rsidRPr="00E33029">
              <w:t>AC11S</w:t>
            </w:r>
          </w:p>
        </w:tc>
      </w:tr>
      <w:tr w:rsidR="00773BDA" w:rsidRPr="00E33029">
        <w:tc>
          <w:tcPr>
            <w:tcW w:w="1526" w:type="dxa"/>
          </w:tcPr>
          <w:p w:rsidR="00773BDA" w:rsidRPr="00E33029" w:rsidRDefault="00773BDA" w:rsidP="00FF30DF">
            <w:r w:rsidRPr="00E33029">
              <w:t>Zawartość wolnych przestrzeni</w:t>
            </w:r>
          </w:p>
        </w:tc>
        <w:tc>
          <w:tcPr>
            <w:tcW w:w="1559" w:type="dxa"/>
            <w:vAlign w:val="center"/>
          </w:tcPr>
          <w:p w:rsidR="00773BDA" w:rsidRPr="00E33029" w:rsidRDefault="00773BDA" w:rsidP="00FF30DF">
            <w:r w:rsidRPr="00E33029">
              <w:t>C.1.2,ubijanie, 2×50 uderzeń</w:t>
            </w:r>
          </w:p>
        </w:tc>
        <w:tc>
          <w:tcPr>
            <w:tcW w:w="2183" w:type="dxa"/>
            <w:vAlign w:val="center"/>
          </w:tcPr>
          <w:p w:rsidR="00773BDA" w:rsidRPr="00E33029" w:rsidRDefault="00773BDA" w:rsidP="00FF30DF">
            <w:pPr>
              <w:spacing w:before="120"/>
              <w:jc w:val="center"/>
            </w:pPr>
            <w:r w:rsidRPr="00E33029">
              <w:t xml:space="preserve">PN-EN 12697-8 [35], </w:t>
            </w:r>
          </w:p>
          <w:p w:rsidR="00773BDA" w:rsidRPr="00E33029" w:rsidRDefault="00773BDA" w:rsidP="00FF30DF">
            <w:pPr>
              <w:jc w:val="center"/>
            </w:pPr>
            <w:r w:rsidRPr="00E33029">
              <w:t>p. 4</w:t>
            </w:r>
          </w:p>
        </w:tc>
        <w:tc>
          <w:tcPr>
            <w:tcW w:w="1080" w:type="dxa"/>
            <w:vAlign w:val="center"/>
          </w:tcPr>
          <w:p w:rsidR="00773BDA" w:rsidRPr="00E33029" w:rsidRDefault="00773BDA" w:rsidP="00FF30DF">
            <w:pPr>
              <w:jc w:val="center"/>
            </w:pPr>
            <w:r w:rsidRPr="00E33029">
              <w:rPr>
                <w:i/>
                <w:iCs/>
              </w:rPr>
              <w:t>V</w:t>
            </w:r>
            <w:r w:rsidRPr="00E33029">
              <w:rPr>
                <w:vertAlign w:val="subscript"/>
              </w:rPr>
              <w:t>min1,0</w:t>
            </w:r>
          </w:p>
          <w:p w:rsidR="00773BDA" w:rsidRPr="00E33029" w:rsidRDefault="00773BDA" w:rsidP="00FF30DF">
            <w:pPr>
              <w:jc w:val="center"/>
            </w:pPr>
            <w:r w:rsidRPr="00E33029">
              <w:rPr>
                <w:i/>
                <w:iCs/>
              </w:rPr>
              <w:t>V</w:t>
            </w:r>
            <w:r w:rsidRPr="00E33029">
              <w:rPr>
                <w:vertAlign w:val="subscript"/>
              </w:rPr>
              <w:t>max3,0</w:t>
            </w:r>
          </w:p>
        </w:tc>
        <w:tc>
          <w:tcPr>
            <w:tcW w:w="993" w:type="dxa"/>
            <w:vAlign w:val="center"/>
          </w:tcPr>
          <w:p w:rsidR="00773BDA" w:rsidRPr="00E33029" w:rsidRDefault="00773BDA" w:rsidP="00FF30DF">
            <w:pPr>
              <w:jc w:val="center"/>
            </w:pPr>
            <w:r w:rsidRPr="00E33029">
              <w:rPr>
                <w:i/>
                <w:iCs/>
              </w:rPr>
              <w:t>V</w:t>
            </w:r>
            <w:r w:rsidRPr="00E33029">
              <w:rPr>
                <w:vertAlign w:val="subscript"/>
              </w:rPr>
              <w:t>min1,0</w:t>
            </w:r>
          </w:p>
          <w:p w:rsidR="00773BDA" w:rsidRPr="00E33029" w:rsidRDefault="00773BDA" w:rsidP="00FF30DF">
            <w:pPr>
              <w:jc w:val="center"/>
            </w:pPr>
            <w:r w:rsidRPr="00E33029">
              <w:rPr>
                <w:i/>
                <w:iCs/>
              </w:rPr>
              <w:t>V</w:t>
            </w:r>
            <w:r w:rsidRPr="00E33029">
              <w:rPr>
                <w:vertAlign w:val="subscript"/>
              </w:rPr>
              <w:t>max3,0</w:t>
            </w:r>
          </w:p>
        </w:tc>
        <w:tc>
          <w:tcPr>
            <w:tcW w:w="992" w:type="dxa"/>
            <w:vAlign w:val="center"/>
          </w:tcPr>
          <w:p w:rsidR="00773BDA" w:rsidRPr="00E33029" w:rsidRDefault="00773BDA" w:rsidP="00FF30DF">
            <w:pPr>
              <w:jc w:val="center"/>
            </w:pPr>
            <w:r w:rsidRPr="00E33029">
              <w:rPr>
                <w:i/>
                <w:iCs/>
              </w:rPr>
              <w:t>V</w:t>
            </w:r>
            <w:r w:rsidRPr="00E33029">
              <w:rPr>
                <w:vertAlign w:val="subscript"/>
              </w:rPr>
              <w:t>min1,0</w:t>
            </w:r>
          </w:p>
          <w:p w:rsidR="00773BDA" w:rsidRPr="00E33029" w:rsidRDefault="00773BDA" w:rsidP="00FF30DF">
            <w:pPr>
              <w:jc w:val="center"/>
            </w:pPr>
            <w:r w:rsidRPr="00E33029">
              <w:rPr>
                <w:i/>
                <w:iCs/>
              </w:rPr>
              <w:t>V</w:t>
            </w:r>
            <w:r w:rsidRPr="00E33029">
              <w:rPr>
                <w:vertAlign w:val="subscript"/>
              </w:rPr>
              <w:t>max3,0</w:t>
            </w:r>
          </w:p>
        </w:tc>
      </w:tr>
      <w:tr w:rsidR="00773BDA" w:rsidRPr="00E33029">
        <w:tc>
          <w:tcPr>
            <w:tcW w:w="1526" w:type="dxa"/>
          </w:tcPr>
          <w:p w:rsidR="00773BDA" w:rsidRPr="00E33029" w:rsidRDefault="00773BDA" w:rsidP="00FF30DF">
            <w:pPr>
              <w:jc w:val="left"/>
            </w:pPr>
            <w:r w:rsidRPr="00E33029">
              <w:t>Wolne przestrzenie wypełnione lepiszczem</w:t>
            </w:r>
          </w:p>
        </w:tc>
        <w:tc>
          <w:tcPr>
            <w:tcW w:w="1559" w:type="dxa"/>
            <w:vAlign w:val="center"/>
          </w:tcPr>
          <w:p w:rsidR="00773BDA" w:rsidRPr="00E33029" w:rsidRDefault="00773BDA" w:rsidP="00FF30DF">
            <w:r w:rsidRPr="00E33029">
              <w:t>C.1.2,ubijanie, 2×50 uderzeń</w:t>
            </w:r>
          </w:p>
        </w:tc>
        <w:tc>
          <w:tcPr>
            <w:tcW w:w="2183" w:type="dxa"/>
            <w:vAlign w:val="center"/>
          </w:tcPr>
          <w:p w:rsidR="00773BDA" w:rsidRPr="00E33029" w:rsidRDefault="00773BDA" w:rsidP="00FF30DF">
            <w:pPr>
              <w:spacing w:before="120"/>
              <w:jc w:val="center"/>
            </w:pPr>
            <w:r w:rsidRPr="00E33029">
              <w:t xml:space="preserve">PN-EN 12697-8 [35], </w:t>
            </w:r>
          </w:p>
          <w:p w:rsidR="00773BDA" w:rsidRPr="00E33029" w:rsidRDefault="00773BDA" w:rsidP="00FF30DF">
            <w:pPr>
              <w:jc w:val="center"/>
            </w:pPr>
            <w:r w:rsidRPr="00E33029">
              <w:t>p. 5</w:t>
            </w:r>
          </w:p>
        </w:tc>
        <w:tc>
          <w:tcPr>
            <w:tcW w:w="1080" w:type="dxa"/>
            <w:vAlign w:val="center"/>
          </w:tcPr>
          <w:p w:rsidR="00773BDA" w:rsidRPr="00E33029" w:rsidRDefault="00773BDA" w:rsidP="00FF30DF">
            <w:pPr>
              <w:jc w:val="center"/>
              <w:rPr>
                <w:i/>
                <w:iCs/>
                <w:vertAlign w:val="subscript"/>
              </w:rPr>
            </w:pPr>
            <w:r w:rsidRPr="00E33029">
              <w:rPr>
                <w:i/>
                <w:iCs/>
              </w:rPr>
              <w:t>VFB</w:t>
            </w:r>
            <w:r w:rsidRPr="00E33029">
              <w:rPr>
                <w:i/>
                <w:iCs/>
                <w:vertAlign w:val="subscript"/>
              </w:rPr>
              <w:t>min75</w:t>
            </w:r>
          </w:p>
          <w:p w:rsidR="00773BDA" w:rsidRPr="00E33029" w:rsidRDefault="00773BDA" w:rsidP="00FF30DF">
            <w:pPr>
              <w:jc w:val="center"/>
              <w:rPr>
                <w:i/>
                <w:iCs/>
                <w:vertAlign w:val="subscript"/>
              </w:rPr>
            </w:pPr>
            <w:r w:rsidRPr="00E33029">
              <w:rPr>
                <w:i/>
                <w:iCs/>
              </w:rPr>
              <w:t>VFB</w:t>
            </w:r>
            <w:r w:rsidRPr="00E33029">
              <w:rPr>
                <w:i/>
                <w:iCs/>
                <w:vertAlign w:val="subscript"/>
              </w:rPr>
              <w:t>max93</w:t>
            </w:r>
          </w:p>
        </w:tc>
        <w:tc>
          <w:tcPr>
            <w:tcW w:w="993" w:type="dxa"/>
            <w:vAlign w:val="center"/>
          </w:tcPr>
          <w:p w:rsidR="00773BDA" w:rsidRPr="00E33029" w:rsidRDefault="00773BDA" w:rsidP="00FF30DF">
            <w:pPr>
              <w:jc w:val="center"/>
              <w:rPr>
                <w:i/>
                <w:iCs/>
                <w:vertAlign w:val="subscript"/>
              </w:rPr>
            </w:pPr>
            <w:r w:rsidRPr="00E33029">
              <w:rPr>
                <w:i/>
                <w:iCs/>
              </w:rPr>
              <w:t>VFB</w:t>
            </w:r>
            <w:r w:rsidRPr="00E33029">
              <w:rPr>
                <w:i/>
                <w:iCs/>
                <w:vertAlign w:val="subscript"/>
              </w:rPr>
              <w:t>min75</w:t>
            </w:r>
          </w:p>
          <w:p w:rsidR="00773BDA" w:rsidRPr="00E33029" w:rsidRDefault="00773BDA" w:rsidP="00FF30DF">
            <w:pPr>
              <w:jc w:val="center"/>
            </w:pPr>
            <w:r w:rsidRPr="00E33029">
              <w:rPr>
                <w:i/>
                <w:iCs/>
              </w:rPr>
              <w:t>VFB</w:t>
            </w:r>
            <w:r w:rsidRPr="00E33029">
              <w:rPr>
                <w:i/>
                <w:iCs/>
                <w:vertAlign w:val="subscript"/>
              </w:rPr>
              <w:t>max93</w:t>
            </w:r>
          </w:p>
        </w:tc>
        <w:tc>
          <w:tcPr>
            <w:tcW w:w="992" w:type="dxa"/>
            <w:vAlign w:val="center"/>
          </w:tcPr>
          <w:p w:rsidR="00773BDA" w:rsidRPr="00E33029" w:rsidRDefault="00773BDA" w:rsidP="00FF30DF">
            <w:pPr>
              <w:jc w:val="center"/>
              <w:rPr>
                <w:i/>
                <w:iCs/>
                <w:vertAlign w:val="subscript"/>
              </w:rPr>
            </w:pPr>
            <w:r w:rsidRPr="00E33029">
              <w:rPr>
                <w:i/>
                <w:iCs/>
              </w:rPr>
              <w:t>VFB</w:t>
            </w:r>
            <w:r w:rsidRPr="00E33029">
              <w:rPr>
                <w:i/>
                <w:iCs/>
                <w:vertAlign w:val="subscript"/>
              </w:rPr>
              <w:t>min75</w:t>
            </w:r>
          </w:p>
          <w:p w:rsidR="00773BDA" w:rsidRPr="00E33029" w:rsidRDefault="00773BDA" w:rsidP="00FF30DF">
            <w:pPr>
              <w:jc w:val="center"/>
            </w:pPr>
            <w:r w:rsidRPr="00E33029">
              <w:rPr>
                <w:i/>
                <w:iCs/>
              </w:rPr>
              <w:t>VFB</w:t>
            </w:r>
            <w:r w:rsidRPr="00E33029">
              <w:rPr>
                <w:i/>
                <w:iCs/>
                <w:vertAlign w:val="subscript"/>
              </w:rPr>
              <w:t>max93</w:t>
            </w:r>
          </w:p>
        </w:tc>
      </w:tr>
      <w:tr w:rsidR="00773BDA" w:rsidRPr="00E33029">
        <w:tc>
          <w:tcPr>
            <w:tcW w:w="1526" w:type="dxa"/>
          </w:tcPr>
          <w:p w:rsidR="00773BDA" w:rsidRPr="00E33029" w:rsidRDefault="00773BDA" w:rsidP="00FF30DF">
            <w:r w:rsidRPr="00E33029">
              <w:t>Zawartość wolnych przestrzeni w mieszance mineralnej</w:t>
            </w:r>
          </w:p>
        </w:tc>
        <w:tc>
          <w:tcPr>
            <w:tcW w:w="1559" w:type="dxa"/>
            <w:vAlign w:val="center"/>
          </w:tcPr>
          <w:p w:rsidR="00773BDA" w:rsidRPr="00E33029" w:rsidRDefault="00773BDA" w:rsidP="00FF30DF">
            <w:r w:rsidRPr="00E33029">
              <w:t>C.1.2,ubijanie, 2×50 uderzeń</w:t>
            </w:r>
          </w:p>
        </w:tc>
        <w:tc>
          <w:tcPr>
            <w:tcW w:w="2183" w:type="dxa"/>
            <w:vAlign w:val="center"/>
          </w:tcPr>
          <w:p w:rsidR="00773BDA" w:rsidRPr="00E33029" w:rsidRDefault="00773BDA" w:rsidP="00FF30DF">
            <w:pPr>
              <w:spacing w:before="120"/>
              <w:jc w:val="center"/>
            </w:pPr>
            <w:r w:rsidRPr="00E33029">
              <w:t xml:space="preserve">PN-EN 12697-8 [35], </w:t>
            </w:r>
          </w:p>
          <w:p w:rsidR="00773BDA" w:rsidRPr="00E33029" w:rsidRDefault="00773BDA" w:rsidP="00FF30DF">
            <w:pPr>
              <w:jc w:val="center"/>
            </w:pPr>
            <w:r w:rsidRPr="00E33029">
              <w:t>p. 5</w:t>
            </w:r>
          </w:p>
        </w:tc>
        <w:tc>
          <w:tcPr>
            <w:tcW w:w="1080" w:type="dxa"/>
            <w:vAlign w:val="center"/>
          </w:tcPr>
          <w:p w:rsidR="00773BDA" w:rsidRPr="00E33029" w:rsidRDefault="00773BDA" w:rsidP="00FF30DF">
            <w:pPr>
              <w:jc w:val="center"/>
              <w:rPr>
                <w:i/>
                <w:iCs/>
                <w:vertAlign w:val="subscript"/>
              </w:rPr>
            </w:pPr>
            <w:r w:rsidRPr="00E33029">
              <w:rPr>
                <w:i/>
                <w:iCs/>
              </w:rPr>
              <w:t>VMA</w:t>
            </w:r>
            <w:r w:rsidRPr="00E33029">
              <w:rPr>
                <w:i/>
                <w:iCs/>
                <w:vertAlign w:val="subscript"/>
              </w:rPr>
              <w:t>min14</w:t>
            </w:r>
          </w:p>
        </w:tc>
        <w:tc>
          <w:tcPr>
            <w:tcW w:w="993" w:type="dxa"/>
            <w:vAlign w:val="center"/>
          </w:tcPr>
          <w:p w:rsidR="00773BDA" w:rsidRPr="00E33029" w:rsidRDefault="00773BDA" w:rsidP="00FF30DF">
            <w:pPr>
              <w:jc w:val="center"/>
              <w:rPr>
                <w:i/>
                <w:iCs/>
              </w:rPr>
            </w:pPr>
            <w:r w:rsidRPr="00E33029">
              <w:rPr>
                <w:i/>
                <w:iCs/>
              </w:rPr>
              <w:t>VMA</w:t>
            </w:r>
            <w:r w:rsidRPr="00E33029">
              <w:rPr>
                <w:i/>
                <w:iCs/>
                <w:vertAlign w:val="subscript"/>
              </w:rPr>
              <w:t>min14</w:t>
            </w:r>
          </w:p>
        </w:tc>
        <w:tc>
          <w:tcPr>
            <w:tcW w:w="992" w:type="dxa"/>
            <w:vAlign w:val="center"/>
          </w:tcPr>
          <w:p w:rsidR="00773BDA" w:rsidRPr="00E33029" w:rsidRDefault="00773BDA" w:rsidP="00FF30DF">
            <w:pPr>
              <w:jc w:val="center"/>
              <w:rPr>
                <w:i/>
                <w:iCs/>
              </w:rPr>
            </w:pPr>
            <w:r w:rsidRPr="00E33029">
              <w:rPr>
                <w:i/>
                <w:iCs/>
              </w:rPr>
              <w:t>VMA</w:t>
            </w:r>
            <w:r w:rsidRPr="00E33029">
              <w:rPr>
                <w:i/>
                <w:iCs/>
                <w:vertAlign w:val="subscript"/>
              </w:rPr>
              <w:t>min14</w:t>
            </w:r>
          </w:p>
        </w:tc>
      </w:tr>
      <w:tr w:rsidR="00773BDA" w:rsidRPr="00E33029">
        <w:tc>
          <w:tcPr>
            <w:tcW w:w="1526" w:type="dxa"/>
            <w:vAlign w:val="center"/>
          </w:tcPr>
          <w:p w:rsidR="00773BDA" w:rsidRPr="00E33029" w:rsidRDefault="00773BDA" w:rsidP="00FF30DF">
            <w:pPr>
              <w:jc w:val="left"/>
              <w:rPr>
                <w:vertAlign w:val="superscript"/>
              </w:rPr>
            </w:pPr>
            <w:r w:rsidRPr="00E33029">
              <w:t xml:space="preserve">Odporność na działanie </w:t>
            </w:r>
            <w:proofErr w:type="spellStart"/>
            <w:r w:rsidRPr="00E33029">
              <w:t>wody</w:t>
            </w:r>
            <w:r w:rsidRPr="00E33029">
              <w:rPr>
                <w:vertAlign w:val="superscript"/>
              </w:rPr>
              <w:t>a</w:t>
            </w:r>
            <w:proofErr w:type="spellEnd"/>
            <w:r w:rsidRPr="00E33029">
              <w:rPr>
                <w:vertAlign w:val="superscript"/>
              </w:rPr>
              <w:t>)</w:t>
            </w:r>
          </w:p>
        </w:tc>
        <w:tc>
          <w:tcPr>
            <w:tcW w:w="1559" w:type="dxa"/>
            <w:vAlign w:val="center"/>
          </w:tcPr>
          <w:p w:rsidR="00773BDA" w:rsidRPr="00E33029" w:rsidRDefault="00773BDA" w:rsidP="00FF30DF">
            <w:r w:rsidRPr="00E33029">
              <w:t>C.1.1,ubijanie, 2×35 uderzeń</w:t>
            </w:r>
          </w:p>
        </w:tc>
        <w:tc>
          <w:tcPr>
            <w:tcW w:w="2183" w:type="dxa"/>
            <w:vAlign w:val="center"/>
          </w:tcPr>
          <w:p w:rsidR="00773BDA" w:rsidRPr="00E33029" w:rsidRDefault="00773BDA" w:rsidP="00FF30DF">
            <w:pPr>
              <w:jc w:val="center"/>
            </w:pPr>
            <w:r w:rsidRPr="00E33029">
              <w:t xml:space="preserve">PN-EN 12697-12 [37], przechowywanie w 40°C z jednym cyklem zamrażania, </w:t>
            </w:r>
          </w:p>
          <w:p w:rsidR="00773BDA" w:rsidRPr="00E33029" w:rsidRDefault="00773BDA" w:rsidP="00FF30DF">
            <w:pPr>
              <w:jc w:val="center"/>
            </w:pPr>
            <w:r w:rsidRPr="00E33029">
              <w:t>badanie w 25°C</w:t>
            </w:r>
          </w:p>
        </w:tc>
        <w:tc>
          <w:tcPr>
            <w:tcW w:w="1080" w:type="dxa"/>
            <w:vAlign w:val="center"/>
          </w:tcPr>
          <w:p w:rsidR="00773BDA" w:rsidRPr="00E33029" w:rsidRDefault="00773BDA" w:rsidP="00FF30DF">
            <w:pPr>
              <w:jc w:val="center"/>
            </w:pPr>
            <w:r w:rsidRPr="00E33029">
              <w:rPr>
                <w:i/>
                <w:iCs/>
              </w:rPr>
              <w:t>ITSR</w:t>
            </w:r>
            <w:r w:rsidRPr="00E33029">
              <w:rPr>
                <w:vertAlign w:val="subscript"/>
              </w:rPr>
              <w:t>90</w:t>
            </w:r>
          </w:p>
        </w:tc>
        <w:tc>
          <w:tcPr>
            <w:tcW w:w="993" w:type="dxa"/>
            <w:vAlign w:val="center"/>
          </w:tcPr>
          <w:p w:rsidR="00773BDA" w:rsidRPr="00E33029" w:rsidRDefault="00773BDA" w:rsidP="00FF30DF">
            <w:pPr>
              <w:jc w:val="center"/>
            </w:pPr>
            <w:r w:rsidRPr="00E33029">
              <w:rPr>
                <w:i/>
                <w:iCs/>
              </w:rPr>
              <w:t>ITSR</w:t>
            </w:r>
            <w:r w:rsidRPr="00E33029">
              <w:rPr>
                <w:vertAlign w:val="subscript"/>
              </w:rPr>
              <w:t>90</w:t>
            </w:r>
          </w:p>
        </w:tc>
        <w:tc>
          <w:tcPr>
            <w:tcW w:w="992" w:type="dxa"/>
            <w:vAlign w:val="center"/>
          </w:tcPr>
          <w:p w:rsidR="00773BDA" w:rsidRPr="00E33029" w:rsidRDefault="00773BDA" w:rsidP="00FF30DF">
            <w:pPr>
              <w:jc w:val="center"/>
            </w:pPr>
            <w:r w:rsidRPr="00E33029">
              <w:rPr>
                <w:i/>
                <w:iCs/>
              </w:rPr>
              <w:t>ITSR</w:t>
            </w:r>
            <w:r w:rsidRPr="00E33029">
              <w:rPr>
                <w:vertAlign w:val="subscript"/>
              </w:rPr>
              <w:t>90</w:t>
            </w:r>
          </w:p>
        </w:tc>
      </w:tr>
      <w:tr w:rsidR="00773BDA" w:rsidRPr="00E33029">
        <w:trPr>
          <w:trHeight w:val="309"/>
        </w:trPr>
        <w:tc>
          <w:tcPr>
            <w:tcW w:w="8333" w:type="dxa"/>
            <w:gridSpan w:val="6"/>
            <w:tcMar>
              <w:top w:w="0" w:type="dxa"/>
              <w:left w:w="70" w:type="dxa"/>
              <w:bottom w:w="0" w:type="dxa"/>
              <w:right w:w="70" w:type="dxa"/>
            </w:tcMar>
          </w:tcPr>
          <w:p w:rsidR="00773BDA" w:rsidRPr="00E33029" w:rsidRDefault="00773BDA" w:rsidP="00FF30DF">
            <w:pPr>
              <w:tabs>
                <w:tab w:val="left" w:pos="180"/>
              </w:tabs>
              <w:ind w:left="142" w:hanging="142"/>
            </w:pPr>
            <w:r w:rsidRPr="00E33029">
              <w:rPr>
                <w:vertAlign w:val="superscript"/>
              </w:rPr>
              <w:t>a)</w:t>
            </w:r>
            <w:r w:rsidRPr="00E33029">
              <w:tab/>
              <w:t>Ujednoliconą procedurę badania odporności na działanie wody podano w WT-2 2014 [70] w załączniku 1</w:t>
            </w:r>
          </w:p>
        </w:tc>
      </w:tr>
    </w:tbl>
    <w:p w:rsidR="00773BDA" w:rsidRPr="00E33029" w:rsidRDefault="00773BDA" w:rsidP="001F55E8">
      <w:pPr>
        <w:tabs>
          <w:tab w:val="left" w:pos="1440"/>
        </w:tabs>
        <w:spacing w:before="240" w:after="120"/>
        <w:ind w:left="1440" w:hanging="1440"/>
        <w:rPr>
          <w:sz w:val="24"/>
          <w:szCs w:val="24"/>
        </w:rPr>
      </w:pPr>
      <w:r w:rsidRPr="00E33029">
        <w:t xml:space="preserve">Tablica 14. Wymagane właściwości mieszanki mineralno-asfaltowej do warstwy ścieralnej, dla ruchu </w:t>
      </w:r>
      <w:r>
        <w:br/>
      </w:r>
      <w:r w:rsidRPr="00E33029">
        <w:t>KR3 ÷ KR4 [70]</w:t>
      </w:r>
    </w:p>
    <w:tbl>
      <w:tblPr>
        <w:tblW w:w="8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1570"/>
        <w:gridCol w:w="3347"/>
        <w:gridCol w:w="975"/>
        <w:gridCol w:w="991"/>
      </w:tblGrid>
      <w:tr w:rsidR="00773BDA" w:rsidRPr="00E33029">
        <w:tc>
          <w:tcPr>
            <w:tcW w:w="1907" w:type="dxa"/>
          </w:tcPr>
          <w:p w:rsidR="00773BDA" w:rsidRPr="00E33029" w:rsidRDefault="00773BDA" w:rsidP="00FF30DF">
            <w:pPr>
              <w:jc w:val="center"/>
            </w:pPr>
          </w:p>
          <w:p w:rsidR="00773BDA" w:rsidRPr="00E33029" w:rsidRDefault="00773BDA" w:rsidP="00FF30DF">
            <w:pPr>
              <w:jc w:val="center"/>
            </w:pPr>
            <w:r w:rsidRPr="00E33029">
              <w:t>Właściwość</w:t>
            </w:r>
          </w:p>
        </w:tc>
        <w:tc>
          <w:tcPr>
            <w:tcW w:w="1570" w:type="dxa"/>
          </w:tcPr>
          <w:p w:rsidR="00773BDA" w:rsidRPr="00E33029" w:rsidRDefault="00773BDA" w:rsidP="00FF30DF">
            <w:pPr>
              <w:jc w:val="center"/>
              <w:rPr>
                <w:sz w:val="18"/>
                <w:szCs w:val="18"/>
              </w:rPr>
            </w:pPr>
            <w:r w:rsidRPr="00E33029">
              <w:rPr>
                <w:sz w:val="18"/>
                <w:szCs w:val="18"/>
              </w:rPr>
              <w:t xml:space="preserve">Warunki zagęszczania wg PN-EN </w:t>
            </w:r>
          </w:p>
          <w:p w:rsidR="00773BDA" w:rsidRPr="00E33029" w:rsidRDefault="00773BDA" w:rsidP="00FF30DF">
            <w:pPr>
              <w:jc w:val="center"/>
              <w:rPr>
                <w:sz w:val="24"/>
                <w:szCs w:val="24"/>
              </w:rPr>
            </w:pPr>
            <w:r w:rsidRPr="00E33029">
              <w:rPr>
                <w:sz w:val="18"/>
                <w:szCs w:val="18"/>
              </w:rPr>
              <w:t>13108-20  [52]</w:t>
            </w:r>
          </w:p>
        </w:tc>
        <w:tc>
          <w:tcPr>
            <w:tcW w:w="3347" w:type="dxa"/>
          </w:tcPr>
          <w:p w:rsidR="00773BDA" w:rsidRPr="00E33029" w:rsidRDefault="00773BDA" w:rsidP="00FF30DF">
            <w:pPr>
              <w:jc w:val="center"/>
            </w:pPr>
          </w:p>
          <w:p w:rsidR="00773BDA" w:rsidRPr="00E33029" w:rsidRDefault="00773BDA" w:rsidP="00FF30DF">
            <w:pPr>
              <w:jc w:val="center"/>
            </w:pPr>
            <w:r w:rsidRPr="00E33029">
              <w:t>Metoda i warunki badania</w:t>
            </w:r>
          </w:p>
        </w:tc>
        <w:tc>
          <w:tcPr>
            <w:tcW w:w="975" w:type="dxa"/>
          </w:tcPr>
          <w:p w:rsidR="00773BDA" w:rsidRPr="00E33029" w:rsidRDefault="00773BDA" w:rsidP="00FF30DF">
            <w:pPr>
              <w:jc w:val="center"/>
            </w:pPr>
          </w:p>
          <w:p w:rsidR="00773BDA" w:rsidRPr="00E33029" w:rsidRDefault="00773BDA" w:rsidP="00FF30DF">
            <w:pPr>
              <w:jc w:val="center"/>
            </w:pPr>
            <w:r w:rsidRPr="00E33029">
              <w:t>AC8S</w:t>
            </w:r>
          </w:p>
        </w:tc>
        <w:tc>
          <w:tcPr>
            <w:tcW w:w="991" w:type="dxa"/>
          </w:tcPr>
          <w:p w:rsidR="00773BDA" w:rsidRPr="00E33029" w:rsidRDefault="00773BDA" w:rsidP="00FF30DF">
            <w:pPr>
              <w:jc w:val="center"/>
            </w:pPr>
          </w:p>
          <w:p w:rsidR="00773BDA" w:rsidRPr="00E33029" w:rsidRDefault="00773BDA" w:rsidP="00FF30DF">
            <w:pPr>
              <w:jc w:val="center"/>
            </w:pPr>
            <w:r w:rsidRPr="00E33029">
              <w:t>AC11S</w:t>
            </w:r>
          </w:p>
        </w:tc>
      </w:tr>
      <w:tr w:rsidR="00773BDA" w:rsidRPr="00E33029">
        <w:tc>
          <w:tcPr>
            <w:tcW w:w="1907" w:type="dxa"/>
            <w:vAlign w:val="center"/>
          </w:tcPr>
          <w:p w:rsidR="00773BDA" w:rsidRPr="00E33029" w:rsidRDefault="00773BDA" w:rsidP="00FF30DF">
            <w:r w:rsidRPr="00E33029">
              <w:t>Zawartość wolnych przestrzeni</w:t>
            </w:r>
          </w:p>
        </w:tc>
        <w:tc>
          <w:tcPr>
            <w:tcW w:w="1570" w:type="dxa"/>
            <w:vAlign w:val="center"/>
          </w:tcPr>
          <w:p w:rsidR="00773BDA" w:rsidRPr="00E33029" w:rsidRDefault="00773BDA" w:rsidP="00FF30DF">
            <w:r w:rsidRPr="00E33029">
              <w:t>C.1.2,</w:t>
            </w:r>
          </w:p>
          <w:p w:rsidR="00773BDA" w:rsidRPr="00E33029" w:rsidRDefault="00773BDA" w:rsidP="00FF30DF">
            <w:r w:rsidRPr="00E33029">
              <w:t>ubijanie, 2×75 uderzeń</w:t>
            </w:r>
          </w:p>
        </w:tc>
        <w:tc>
          <w:tcPr>
            <w:tcW w:w="3347" w:type="dxa"/>
            <w:vAlign w:val="center"/>
          </w:tcPr>
          <w:p w:rsidR="00773BDA" w:rsidRPr="00E33029" w:rsidRDefault="00773BDA" w:rsidP="00FF30DF">
            <w:pPr>
              <w:jc w:val="center"/>
            </w:pPr>
            <w:r w:rsidRPr="00E33029">
              <w:t>PN-EN 12697-8 [35], p. 4</w:t>
            </w:r>
          </w:p>
        </w:tc>
        <w:tc>
          <w:tcPr>
            <w:tcW w:w="975"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c>
          <w:tcPr>
            <w:tcW w:w="991"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r>
      <w:tr w:rsidR="00773BDA" w:rsidRPr="00E33029">
        <w:tc>
          <w:tcPr>
            <w:tcW w:w="1907" w:type="dxa"/>
            <w:vAlign w:val="center"/>
          </w:tcPr>
          <w:p w:rsidR="00773BDA" w:rsidRPr="00E33029" w:rsidRDefault="00773BDA" w:rsidP="00FF30DF">
            <w:pPr>
              <w:jc w:val="left"/>
              <w:rPr>
                <w:vertAlign w:val="superscript"/>
              </w:rPr>
            </w:pPr>
            <w:r w:rsidRPr="00E33029">
              <w:t xml:space="preserve">Odporność na deformacje trwałe </w:t>
            </w:r>
            <w:r w:rsidRPr="00E33029">
              <w:rPr>
                <w:vertAlign w:val="superscript"/>
              </w:rPr>
              <w:t>a), c)</w:t>
            </w:r>
          </w:p>
        </w:tc>
        <w:tc>
          <w:tcPr>
            <w:tcW w:w="1570" w:type="dxa"/>
            <w:vAlign w:val="center"/>
          </w:tcPr>
          <w:p w:rsidR="00773BDA" w:rsidRPr="00E33029" w:rsidRDefault="00773BDA" w:rsidP="00FF30DF">
            <w:r w:rsidRPr="00E33029">
              <w:t>C.1.20, wałowanie,</w:t>
            </w:r>
          </w:p>
          <w:p w:rsidR="00773BDA" w:rsidRPr="00E33029" w:rsidRDefault="00773BDA" w:rsidP="00FF30DF">
            <w:r w:rsidRPr="00E33029">
              <w:t>P</w:t>
            </w:r>
            <w:r w:rsidRPr="00E33029">
              <w:rPr>
                <w:vertAlign w:val="subscript"/>
              </w:rPr>
              <w:t>98</w:t>
            </w:r>
            <w:r w:rsidRPr="00E33029">
              <w:t>-P</w:t>
            </w:r>
            <w:r w:rsidRPr="00E33029">
              <w:rPr>
                <w:vertAlign w:val="subscript"/>
              </w:rPr>
              <w:t>100</w:t>
            </w:r>
          </w:p>
        </w:tc>
        <w:tc>
          <w:tcPr>
            <w:tcW w:w="3347" w:type="dxa"/>
            <w:vAlign w:val="center"/>
          </w:tcPr>
          <w:p w:rsidR="00773BDA" w:rsidRPr="00E33029" w:rsidRDefault="00773BDA" w:rsidP="00FF30DF">
            <w:pPr>
              <w:jc w:val="center"/>
            </w:pPr>
            <w:r w:rsidRPr="00E33029">
              <w:t>PN-EN 12697-22[40], metoda B       w powietrzu, PN-EN 13108-20, D.1.6,60°C, 10 000 cykli [52]</w:t>
            </w:r>
          </w:p>
        </w:tc>
        <w:tc>
          <w:tcPr>
            <w:tcW w:w="975" w:type="dxa"/>
            <w:vAlign w:val="center"/>
          </w:tcPr>
          <w:p w:rsidR="00773BDA" w:rsidRPr="00E33029" w:rsidRDefault="00773BDA" w:rsidP="00FF30DF">
            <w:pPr>
              <w:jc w:val="left"/>
              <w:rPr>
                <w:sz w:val="16"/>
                <w:szCs w:val="16"/>
                <w:vertAlign w:val="subscript"/>
              </w:rPr>
            </w:pPr>
            <w:r w:rsidRPr="00E33029">
              <w:rPr>
                <w:i/>
                <w:iCs/>
                <w:sz w:val="16"/>
                <w:szCs w:val="16"/>
              </w:rPr>
              <w:t>WTS</w:t>
            </w:r>
            <w:r w:rsidRPr="00E33029">
              <w:rPr>
                <w:sz w:val="16"/>
                <w:szCs w:val="16"/>
                <w:vertAlign w:val="subscript"/>
              </w:rPr>
              <w:t>AIR 0,15</w:t>
            </w:r>
          </w:p>
          <w:p w:rsidR="00773BDA" w:rsidRPr="00E33029" w:rsidRDefault="00773BDA" w:rsidP="00FF30DF">
            <w:pPr>
              <w:jc w:val="left"/>
              <w:rPr>
                <w:sz w:val="16"/>
                <w:szCs w:val="16"/>
                <w:vertAlign w:val="subscript"/>
              </w:rPr>
            </w:pPr>
            <w:r w:rsidRPr="00E33029">
              <w:rPr>
                <w:i/>
                <w:iCs/>
                <w:sz w:val="16"/>
                <w:szCs w:val="16"/>
              </w:rPr>
              <w:t>PRD</w:t>
            </w:r>
            <w:r w:rsidRPr="00E33029">
              <w:rPr>
                <w:sz w:val="16"/>
                <w:szCs w:val="16"/>
                <w:vertAlign w:val="subscript"/>
              </w:rPr>
              <w:t>AIR9,0</w:t>
            </w:r>
          </w:p>
        </w:tc>
        <w:tc>
          <w:tcPr>
            <w:tcW w:w="991" w:type="dxa"/>
            <w:vAlign w:val="center"/>
          </w:tcPr>
          <w:p w:rsidR="00773BDA" w:rsidRPr="00E33029" w:rsidRDefault="00773BDA" w:rsidP="00FF30DF">
            <w:pPr>
              <w:jc w:val="center"/>
              <w:rPr>
                <w:sz w:val="16"/>
                <w:szCs w:val="16"/>
                <w:vertAlign w:val="subscript"/>
              </w:rPr>
            </w:pPr>
            <w:r w:rsidRPr="00E33029">
              <w:rPr>
                <w:i/>
                <w:iCs/>
                <w:sz w:val="16"/>
                <w:szCs w:val="16"/>
              </w:rPr>
              <w:t>WTS</w:t>
            </w:r>
            <w:r w:rsidRPr="00E33029">
              <w:rPr>
                <w:sz w:val="16"/>
                <w:szCs w:val="16"/>
                <w:vertAlign w:val="subscript"/>
              </w:rPr>
              <w:t>AIR 0,15</w:t>
            </w:r>
          </w:p>
          <w:p w:rsidR="00773BDA" w:rsidRPr="00E33029" w:rsidRDefault="00773BDA" w:rsidP="00FF30DF">
            <w:pPr>
              <w:jc w:val="center"/>
              <w:rPr>
                <w:sz w:val="18"/>
                <w:szCs w:val="18"/>
              </w:rPr>
            </w:pPr>
            <w:r w:rsidRPr="00E33029">
              <w:rPr>
                <w:i/>
                <w:iCs/>
                <w:sz w:val="16"/>
                <w:szCs w:val="16"/>
              </w:rPr>
              <w:t>PRD</w:t>
            </w:r>
            <w:r w:rsidRPr="00E33029">
              <w:rPr>
                <w:sz w:val="16"/>
                <w:szCs w:val="16"/>
                <w:vertAlign w:val="subscript"/>
              </w:rPr>
              <w:t>AIR9,0</w:t>
            </w:r>
          </w:p>
        </w:tc>
      </w:tr>
      <w:tr w:rsidR="00773BDA" w:rsidRPr="00E33029">
        <w:tc>
          <w:tcPr>
            <w:tcW w:w="1907" w:type="dxa"/>
            <w:vAlign w:val="center"/>
          </w:tcPr>
          <w:p w:rsidR="00773BDA" w:rsidRPr="00E33029" w:rsidRDefault="00773BDA" w:rsidP="00FF30DF">
            <w:pPr>
              <w:jc w:val="left"/>
              <w:rPr>
                <w:sz w:val="24"/>
                <w:szCs w:val="24"/>
              </w:rPr>
            </w:pPr>
            <w:r w:rsidRPr="00E33029">
              <w:t>Odporność na działanie wody</w:t>
            </w:r>
          </w:p>
        </w:tc>
        <w:tc>
          <w:tcPr>
            <w:tcW w:w="1570" w:type="dxa"/>
            <w:vAlign w:val="center"/>
          </w:tcPr>
          <w:p w:rsidR="00773BDA" w:rsidRPr="00E33029" w:rsidRDefault="00773BDA" w:rsidP="00FF30DF">
            <w:r w:rsidRPr="00E33029">
              <w:t>C.1.1,</w:t>
            </w:r>
          </w:p>
          <w:p w:rsidR="00773BDA" w:rsidRPr="00E33029" w:rsidRDefault="00773BDA" w:rsidP="00FF30DF">
            <w:r w:rsidRPr="00E33029">
              <w:t>ubijanie, 2×35 uderzeń</w:t>
            </w:r>
          </w:p>
        </w:tc>
        <w:tc>
          <w:tcPr>
            <w:tcW w:w="3347" w:type="dxa"/>
            <w:vAlign w:val="center"/>
          </w:tcPr>
          <w:p w:rsidR="00773BDA" w:rsidRPr="00E33029" w:rsidRDefault="00773BDA" w:rsidP="00FF30DF">
            <w:pPr>
              <w:jc w:val="center"/>
            </w:pPr>
            <w:r w:rsidRPr="00E33029">
              <w:t xml:space="preserve">PN-EN 12697-12 [37], przechowywanie w 40°C z jednym cyklem zamrażania, </w:t>
            </w:r>
          </w:p>
          <w:p w:rsidR="00773BDA" w:rsidRPr="00E33029" w:rsidRDefault="00773BDA" w:rsidP="00FF30DF">
            <w:pPr>
              <w:jc w:val="center"/>
              <w:rPr>
                <w:vertAlign w:val="superscript"/>
              </w:rPr>
            </w:pPr>
            <w:r w:rsidRPr="00E33029">
              <w:t xml:space="preserve">badanie w 25°C  </w:t>
            </w:r>
            <w:r w:rsidRPr="00E33029">
              <w:rPr>
                <w:vertAlign w:val="superscript"/>
              </w:rPr>
              <w:t>b)</w:t>
            </w:r>
          </w:p>
        </w:tc>
        <w:tc>
          <w:tcPr>
            <w:tcW w:w="975" w:type="dxa"/>
            <w:vAlign w:val="center"/>
          </w:tcPr>
          <w:p w:rsidR="00773BDA" w:rsidRPr="00E33029" w:rsidRDefault="00773BDA" w:rsidP="00FF30DF">
            <w:pPr>
              <w:jc w:val="center"/>
            </w:pPr>
            <w:r w:rsidRPr="00E33029">
              <w:rPr>
                <w:i/>
                <w:iCs/>
              </w:rPr>
              <w:t>ITSR</w:t>
            </w:r>
            <w:r w:rsidRPr="00E33029">
              <w:rPr>
                <w:vertAlign w:val="subscript"/>
              </w:rPr>
              <w:t>90</w:t>
            </w:r>
          </w:p>
        </w:tc>
        <w:tc>
          <w:tcPr>
            <w:tcW w:w="991" w:type="dxa"/>
            <w:vAlign w:val="center"/>
          </w:tcPr>
          <w:p w:rsidR="00773BDA" w:rsidRPr="00E33029" w:rsidRDefault="00773BDA" w:rsidP="00FF30DF">
            <w:pPr>
              <w:jc w:val="center"/>
            </w:pPr>
            <w:r w:rsidRPr="00E33029">
              <w:rPr>
                <w:i/>
                <w:iCs/>
              </w:rPr>
              <w:t>ITSR</w:t>
            </w:r>
            <w:r w:rsidRPr="00E33029">
              <w:rPr>
                <w:vertAlign w:val="subscript"/>
              </w:rPr>
              <w:t>90</w:t>
            </w:r>
          </w:p>
        </w:tc>
      </w:tr>
      <w:tr w:rsidR="00773BDA" w:rsidRPr="00E33029">
        <w:trPr>
          <w:trHeight w:val="514"/>
        </w:trPr>
        <w:tc>
          <w:tcPr>
            <w:tcW w:w="8790" w:type="dxa"/>
            <w:gridSpan w:val="5"/>
            <w:tcMar>
              <w:top w:w="0" w:type="dxa"/>
              <w:left w:w="70" w:type="dxa"/>
              <w:bottom w:w="0" w:type="dxa"/>
              <w:right w:w="70" w:type="dxa"/>
            </w:tcMar>
          </w:tcPr>
          <w:p w:rsidR="00773BDA" w:rsidRPr="00E33029" w:rsidRDefault="00773BDA" w:rsidP="00FF30DF">
            <w:pPr>
              <w:tabs>
                <w:tab w:val="left" w:pos="180"/>
              </w:tabs>
              <w:ind w:left="180" w:hanging="142"/>
              <w:rPr>
                <w:sz w:val="18"/>
                <w:szCs w:val="18"/>
              </w:rPr>
            </w:pPr>
            <w:r w:rsidRPr="00E33029">
              <w:rPr>
                <w:sz w:val="18"/>
                <w:szCs w:val="18"/>
                <w:vertAlign w:val="superscript"/>
              </w:rPr>
              <w:t>a)</w:t>
            </w:r>
            <w:r w:rsidRPr="00E33029">
              <w:tab/>
            </w:r>
            <w:r w:rsidRPr="00E33029">
              <w:rPr>
                <w:sz w:val="18"/>
                <w:szCs w:val="18"/>
              </w:rPr>
              <w:t xml:space="preserve">Grubość </w:t>
            </w:r>
            <w:proofErr w:type="spellStart"/>
            <w:r w:rsidRPr="00E33029">
              <w:rPr>
                <w:sz w:val="18"/>
                <w:szCs w:val="18"/>
              </w:rPr>
              <w:t>plyty</w:t>
            </w:r>
            <w:proofErr w:type="spellEnd"/>
            <w:r w:rsidRPr="00E33029">
              <w:rPr>
                <w:sz w:val="18"/>
                <w:szCs w:val="18"/>
              </w:rPr>
              <w:t>: AC8, AC11  40mm</w:t>
            </w:r>
          </w:p>
          <w:p w:rsidR="00773BDA" w:rsidRPr="00E33029" w:rsidRDefault="00773BDA" w:rsidP="00FF30DF">
            <w:pPr>
              <w:tabs>
                <w:tab w:val="left" w:pos="180"/>
              </w:tabs>
              <w:ind w:left="180" w:hanging="142"/>
              <w:rPr>
                <w:sz w:val="18"/>
                <w:szCs w:val="18"/>
              </w:rPr>
            </w:pPr>
            <w:r w:rsidRPr="00E33029">
              <w:rPr>
                <w:sz w:val="18"/>
                <w:szCs w:val="18"/>
                <w:vertAlign w:val="superscript"/>
              </w:rPr>
              <w:t>b)</w:t>
            </w:r>
            <w:r w:rsidRPr="00E33029">
              <w:tab/>
            </w:r>
            <w:r w:rsidRPr="00E33029">
              <w:rPr>
                <w:sz w:val="18"/>
                <w:szCs w:val="18"/>
              </w:rPr>
              <w:t>Ujednoliconą procedurę badania odporności na działanie wody podano w WT-2 2014 [70] w załączniku 1</w:t>
            </w:r>
          </w:p>
          <w:p w:rsidR="00773BDA" w:rsidRPr="00E33029" w:rsidRDefault="00773BDA" w:rsidP="00FF30DF">
            <w:pPr>
              <w:tabs>
                <w:tab w:val="left" w:pos="180"/>
              </w:tabs>
              <w:ind w:left="180" w:hanging="142"/>
              <w:rPr>
                <w:sz w:val="16"/>
                <w:szCs w:val="16"/>
              </w:rPr>
            </w:pPr>
            <w:r w:rsidRPr="00E33029">
              <w:rPr>
                <w:sz w:val="18"/>
                <w:szCs w:val="18"/>
                <w:vertAlign w:val="superscript"/>
              </w:rPr>
              <w:t>c)</w:t>
            </w:r>
            <w:r w:rsidRPr="00E33029">
              <w:rPr>
                <w:sz w:val="18"/>
                <w:szCs w:val="18"/>
              </w:rPr>
              <w:t xml:space="preserve">Procedurę kondycjonowania krótkoterminowego </w:t>
            </w:r>
            <w:proofErr w:type="spellStart"/>
            <w:r w:rsidRPr="00E33029">
              <w:rPr>
                <w:sz w:val="18"/>
                <w:szCs w:val="18"/>
              </w:rPr>
              <w:t>mma</w:t>
            </w:r>
            <w:proofErr w:type="spellEnd"/>
            <w:r w:rsidRPr="00E33029">
              <w:rPr>
                <w:sz w:val="18"/>
                <w:szCs w:val="18"/>
              </w:rPr>
              <w:t xml:space="preserve"> przed zagęszczeniem próbek do badań podano w WT-2 2014 [70] w załączniku 2</w:t>
            </w:r>
          </w:p>
        </w:tc>
      </w:tr>
    </w:tbl>
    <w:p w:rsidR="00773BDA" w:rsidRPr="00E33029" w:rsidRDefault="00773BDA" w:rsidP="001F55E8">
      <w:pPr>
        <w:tabs>
          <w:tab w:val="left" w:pos="1560"/>
        </w:tabs>
        <w:spacing w:before="240" w:after="120"/>
        <w:ind w:left="1560" w:hanging="1560"/>
      </w:pPr>
      <w:r w:rsidRPr="00E33029">
        <w:t>Tablica 15. Wymagane właściwości mieszanki mineralno-asfaltowej do warstwy ścieralnej, dla ruchu KR5 ÷ KR6 [70]</w:t>
      </w:r>
    </w:p>
    <w:tbl>
      <w:tblPr>
        <w:tblW w:w="8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692"/>
        <w:gridCol w:w="3010"/>
        <w:gridCol w:w="993"/>
        <w:gridCol w:w="1277"/>
      </w:tblGrid>
      <w:tr w:rsidR="00773BDA" w:rsidRPr="00E33029">
        <w:tc>
          <w:tcPr>
            <w:tcW w:w="1788" w:type="dxa"/>
          </w:tcPr>
          <w:p w:rsidR="00773BDA" w:rsidRPr="00E33029" w:rsidRDefault="00773BDA" w:rsidP="00FF30DF">
            <w:pPr>
              <w:jc w:val="center"/>
            </w:pPr>
          </w:p>
          <w:p w:rsidR="00773BDA" w:rsidRPr="00E33029" w:rsidRDefault="00773BDA" w:rsidP="00FF30DF">
            <w:pPr>
              <w:jc w:val="center"/>
            </w:pPr>
            <w:r w:rsidRPr="00E33029">
              <w:t>Właściwość</w:t>
            </w:r>
          </w:p>
        </w:tc>
        <w:tc>
          <w:tcPr>
            <w:tcW w:w="1691" w:type="dxa"/>
          </w:tcPr>
          <w:p w:rsidR="00773BDA" w:rsidRPr="00E33029" w:rsidRDefault="00773BDA" w:rsidP="00FF30DF">
            <w:pPr>
              <w:jc w:val="center"/>
              <w:rPr>
                <w:sz w:val="18"/>
                <w:szCs w:val="18"/>
              </w:rPr>
            </w:pPr>
            <w:r w:rsidRPr="00E33029">
              <w:rPr>
                <w:sz w:val="18"/>
                <w:szCs w:val="18"/>
              </w:rPr>
              <w:t xml:space="preserve">Warunki zagęszczania wg PN-EN </w:t>
            </w:r>
          </w:p>
          <w:p w:rsidR="00773BDA" w:rsidRPr="00E33029" w:rsidRDefault="00773BDA" w:rsidP="00FF30DF">
            <w:pPr>
              <w:jc w:val="center"/>
              <w:rPr>
                <w:sz w:val="24"/>
                <w:szCs w:val="24"/>
              </w:rPr>
            </w:pPr>
            <w:r w:rsidRPr="00E33029">
              <w:rPr>
                <w:sz w:val="18"/>
                <w:szCs w:val="18"/>
              </w:rPr>
              <w:t>13108-20  [52]</w:t>
            </w:r>
          </w:p>
        </w:tc>
        <w:tc>
          <w:tcPr>
            <w:tcW w:w="3008" w:type="dxa"/>
          </w:tcPr>
          <w:p w:rsidR="00773BDA" w:rsidRPr="00E33029" w:rsidRDefault="00773BDA" w:rsidP="00FF30DF">
            <w:pPr>
              <w:jc w:val="center"/>
            </w:pPr>
          </w:p>
          <w:p w:rsidR="00773BDA" w:rsidRPr="00E33029" w:rsidRDefault="00773BDA" w:rsidP="00FF30DF">
            <w:pPr>
              <w:jc w:val="center"/>
            </w:pPr>
            <w:r w:rsidRPr="00E33029">
              <w:t>Metoda i warunki badania</w:t>
            </w:r>
          </w:p>
        </w:tc>
        <w:tc>
          <w:tcPr>
            <w:tcW w:w="992" w:type="dxa"/>
          </w:tcPr>
          <w:p w:rsidR="00773BDA" w:rsidRPr="00E33029" w:rsidRDefault="00773BDA" w:rsidP="00FF30DF">
            <w:pPr>
              <w:jc w:val="center"/>
            </w:pPr>
          </w:p>
          <w:p w:rsidR="00773BDA" w:rsidRPr="00E33029" w:rsidRDefault="00773BDA" w:rsidP="00FF30DF">
            <w:pPr>
              <w:jc w:val="center"/>
            </w:pPr>
            <w:r w:rsidRPr="00E33029">
              <w:t>AC8S</w:t>
            </w:r>
          </w:p>
        </w:tc>
        <w:tc>
          <w:tcPr>
            <w:tcW w:w="1276" w:type="dxa"/>
          </w:tcPr>
          <w:p w:rsidR="00773BDA" w:rsidRPr="00E33029" w:rsidRDefault="00773BDA" w:rsidP="00FF30DF">
            <w:pPr>
              <w:jc w:val="center"/>
            </w:pPr>
          </w:p>
          <w:p w:rsidR="00773BDA" w:rsidRPr="00E33029" w:rsidRDefault="00773BDA" w:rsidP="00FF30DF">
            <w:pPr>
              <w:jc w:val="center"/>
            </w:pPr>
            <w:r w:rsidRPr="00E33029">
              <w:t>AC11S</w:t>
            </w:r>
          </w:p>
        </w:tc>
      </w:tr>
      <w:tr w:rsidR="00773BDA" w:rsidRPr="00E33029">
        <w:tc>
          <w:tcPr>
            <w:tcW w:w="1788" w:type="dxa"/>
            <w:vAlign w:val="center"/>
          </w:tcPr>
          <w:p w:rsidR="00773BDA" w:rsidRPr="00E33029" w:rsidRDefault="00773BDA" w:rsidP="00FF30DF">
            <w:r w:rsidRPr="00E33029">
              <w:t>Zawartość wolnych przestrzeni</w:t>
            </w:r>
          </w:p>
        </w:tc>
        <w:tc>
          <w:tcPr>
            <w:tcW w:w="1691" w:type="dxa"/>
            <w:vAlign w:val="center"/>
          </w:tcPr>
          <w:p w:rsidR="00773BDA" w:rsidRPr="00E33029" w:rsidRDefault="00773BDA" w:rsidP="00FF30DF">
            <w:r w:rsidRPr="00E33029">
              <w:t>C.1.2,</w:t>
            </w:r>
          </w:p>
          <w:p w:rsidR="00773BDA" w:rsidRPr="00E33029" w:rsidRDefault="00773BDA" w:rsidP="00FF30DF">
            <w:r w:rsidRPr="00E33029">
              <w:t xml:space="preserve">ubijanie, </w:t>
            </w:r>
          </w:p>
          <w:p w:rsidR="00773BDA" w:rsidRPr="00E33029" w:rsidRDefault="00773BDA" w:rsidP="00FF30DF">
            <w:r w:rsidRPr="00E33029">
              <w:t>2×75 uderzeń</w:t>
            </w:r>
          </w:p>
        </w:tc>
        <w:tc>
          <w:tcPr>
            <w:tcW w:w="3008" w:type="dxa"/>
            <w:vAlign w:val="center"/>
          </w:tcPr>
          <w:p w:rsidR="00773BDA" w:rsidRPr="00E33029" w:rsidRDefault="00773BDA" w:rsidP="00FF30DF">
            <w:pPr>
              <w:jc w:val="center"/>
            </w:pPr>
            <w:r w:rsidRPr="00E33029">
              <w:t xml:space="preserve">PN-EN 12697-8 [35], </w:t>
            </w:r>
          </w:p>
          <w:p w:rsidR="00773BDA" w:rsidRPr="00E33029" w:rsidRDefault="00773BDA" w:rsidP="00FF30DF">
            <w:pPr>
              <w:jc w:val="center"/>
            </w:pPr>
            <w:r w:rsidRPr="00E33029">
              <w:t>p. 4</w:t>
            </w:r>
          </w:p>
        </w:tc>
        <w:tc>
          <w:tcPr>
            <w:tcW w:w="992"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c>
          <w:tcPr>
            <w:tcW w:w="1276"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r>
      <w:tr w:rsidR="00773BDA" w:rsidRPr="00E33029">
        <w:tc>
          <w:tcPr>
            <w:tcW w:w="1788" w:type="dxa"/>
            <w:vAlign w:val="center"/>
          </w:tcPr>
          <w:p w:rsidR="00773BDA" w:rsidRPr="00E33029" w:rsidRDefault="00773BDA" w:rsidP="00FF30DF">
            <w:pPr>
              <w:jc w:val="left"/>
              <w:rPr>
                <w:vertAlign w:val="superscript"/>
              </w:rPr>
            </w:pPr>
            <w:r w:rsidRPr="00E33029">
              <w:t xml:space="preserve">Odporność na deformacje trwałe </w:t>
            </w:r>
            <w:r w:rsidRPr="00E33029">
              <w:rPr>
                <w:vertAlign w:val="superscript"/>
              </w:rPr>
              <w:t>a), c)</w:t>
            </w:r>
          </w:p>
        </w:tc>
        <w:tc>
          <w:tcPr>
            <w:tcW w:w="1691" w:type="dxa"/>
            <w:vAlign w:val="center"/>
          </w:tcPr>
          <w:p w:rsidR="00773BDA" w:rsidRPr="00E33029" w:rsidRDefault="00773BDA" w:rsidP="00FF30DF">
            <w:r w:rsidRPr="00E33029">
              <w:t>C.1.20, wałowanie,</w:t>
            </w:r>
          </w:p>
          <w:p w:rsidR="00773BDA" w:rsidRPr="00E33029" w:rsidRDefault="00773BDA" w:rsidP="00FF30DF">
            <w:r w:rsidRPr="00E33029">
              <w:t>P</w:t>
            </w:r>
            <w:r w:rsidRPr="00E33029">
              <w:rPr>
                <w:vertAlign w:val="subscript"/>
              </w:rPr>
              <w:t>98</w:t>
            </w:r>
            <w:r w:rsidRPr="00E33029">
              <w:t>-P</w:t>
            </w:r>
            <w:r w:rsidRPr="00E33029">
              <w:rPr>
                <w:vertAlign w:val="subscript"/>
              </w:rPr>
              <w:t>100</w:t>
            </w:r>
          </w:p>
        </w:tc>
        <w:tc>
          <w:tcPr>
            <w:tcW w:w="3008" w:type="dxa"/>
            <w:vAlign w:val="center"/>
          </w:tcPr>
          <w:p w:rsidR="00773BDA" w:rsidRPr="00E33029" w:rsidRDefault="00773BDA" w:rsidP="00FF30DF">
            <w:pPr>
              <w:jc w:val="center"/>
            </w:pPr>
            <w:r w:rsidRPr="00E33029">
              <w:t>PN-EN 12697-22, metoda B       w powietrzu [40], PN-EN 13108-20, D.1.6,60°C, 10 000 cykli [52]</w:t>
            </w:r>
          </w:p>
        </w:tc>
        <w:tc>
          <w:tcPr>
            <w:tcW w:w="992" w:type="dxa"/>
            <w:vAlign w:val="center"/>
          </w:tcPr>
          <w:p w:rsidR="00773BDA" w:rsidRPr="00E33029" w:rsidRDefault="00773BDA" w:rsidP="00FF30DF">
            <w:pPr>
              <w:jc w:val="left"/>
              <w:rPr>
                <w:sz w:val="16"/>
                <w:szCs w:val="16"/>
                <w:vertAlign w:val="subscript"/>
              </w:rPr>
            </w:pPr>
            <w:r w:rsidRPr="00E33029">
              <w:rPr>
                <w:i/>
                <w:iCs/>
                <w:sz w:val="16"/>
                <w:szCs w:val="16"/>
              </w:rPr>
              <w:t>WTS</w:t>
            </w:r>
            <w:r w:rsidRPr="00E33029">
              <w:rPr>
                <w:sz w:val="16"/>
                <w:szCs w:val="16"/>
                <w:vertAlign w:val="subscript"/>
              </w:rPr>
              <w:t>AIR 0,10</w:t>
            </w:r>
          </w:p>
          <w:p w:rsidR="00773BDA" w:rsidRPr="00E33029" w:rsidRDefault="00773BDA" w:rsidP="00FF30DF">
            <w:pPr>
              <w:jc w:val="left"/>
              <w:rPr>
                <w:sz w:val="16"/>
                <w:szCs w:val="16"/>
                <w:vertAlign w:val="subscript"/>
              </w:rPr>
            </w:pPr>
            <w:r w:rsidRPr="00E33029">
              <w:rPr>
                <w:i/>
                <w:iCs/>
                <w:sz w:val="16"/>
                <w:szCs w:val="16"/>
              </w:rPr>
              <w:t>PRD</w:t>
            </w:r>
            <w:r w:rsidRPr="00E33029">
              <w:rPr>
                <w:sz w:val="16"/>
                <w:szCs w:val="16"/>
                <w:vertAlign w:val="subscript"/>
              </w:rPr>
              <w:t>AIR7,0</w:t>
            </w:r>
          </w:p>
        </w:tc>
        <w:tc>
          <w:tcPr>
            <w:tcW w:w="1276" w:type="dxa"/>
            <w:vAlign w:val="center"/>
          </w:tcPr>
          <w:p w:rsidR="00773BDA" w:rsidRPr="00E33029" w:rsidRDefault="00773BDA" w:rsidP="00FF30DF">
            <w:pPr>
              <w:jc w:val="center"/>
              <w:rPr>
                <w:sz w:val="16"/>
                <w:szCs w:val="16"/>
                <w:vertAlign w:val="subscript"/>
              </w:rPr>
            </w:pPr>
            <w:r w:rsidRPr="00E33029">
              <w:rPr>
                <w:i/>
                <w:iCs/>
                <w:sz w:val="16"/>
                <w:szCs w:val="16"/>
              </w:rPr>
              <w:t>WTS</w:t>
            </w:r>
            <w:r w:rsidRPr="00E33029">
              <w:rPr>
                <w:sz w:val="16"/>
                <w:szCs w:val="16"/>
                <w:vertAlign w:val="subscript"/>
              </w:rPr>
              <w:t>AIR 0,10</w:t>
            </w:r>
          </w:p>
          <w:p w:rsidR="00773BDA" w:rsidRPr="00E33029" w:rsidRDefault="00773BDA" w:rsidP="00FF30DF">
            <w:pPr>
              <w:jc w:val="center"/>
              <w:rPr>
                <w:sz w:val="18"/>
                <w:szCs w:val="18"/>
              </w:rPr>
            </w:pPr>
            <w:r w:rsidRPr="00E33029">
              <w:rPr>
                <w:i/>
                <w:iCs/>
                <w:sz w:val="16"/>
                <w:szCs w:val="16"/>
              </w:rPr>
              <w:t>PRD</w:t>
            </w:r>
            <w:r w:rsidRPr="00E33029">
              <w:rPr>
                <w:sz w:val="16"/>
                <w:szCs w:val="16"/>
                <w:vertAlign w:val="subscript"/>
              </w:rPr>
              <w:t>AIR7,0</w:t>
            </w:r>
          </w:p>
        </w:tc>
      </w:tr>
      <w:tr w:rsidR="00773BDA" w:rsidRPr="00E33029">
        <w:tc>
          <w:tcPr>
            <w:tcW w:w="1788" w:type="dxa"/>
            <w:vAlign w:val="center"/>
          </w:tcPr>
          <w:p w:rsidR="00773BDA" w:rsidRPr="00E33029" w:rsidRDefault="00773BDA" w:rsidP="00FF30DF">
            <w:pPr>
              <w:jc w:val="left"/>
              <w:rPr>
                <w:sz w:val="24"/>
                <w:szCs w:val="24"/>
              </w:rPr>
            </w:pPr>
            <w:r w:rsidRPr="00E33029">
              <w:lastRenderedPageBreak/>
              <w:t>Odporność na działanie wody</w:t>
            </w:r>
          </w:p>
        </w:tc>
        <w:tc>
          <w:tcPr>
            <w:tcW w:w="1691" w:type="dxa"/>
            <w:vAlign w:val="center"/>
          </w:tcPr>
          <w:p w:rsidR="00773BDA" w:rsidRPr="00E33029" w:rsidRDefault="00773BDA" w:rsidP="00FF30DF">
            <w:r w:rsidRPr="00E33029">
              <w:t>C.1.1,ubijanie, 2×35 uderzeń</w:t>
            </w:r>
          </w:p>
        </w:tc>
        <w:tc>
          <w:tcPr>
            <w:tcW w:w="3008" w:type="dxa"/>
            <w:vAlign w:val="center"/>
          </w:tcPr>
          <w:p w:rsidR="00773BDA" w:rsidRPr="00E33029" w:rsidRDefault="00773BDA" w:rsidP="00FF30DF">
            <w:pPr>
              <w:jc w:val="center"/>
            </w:pPr>
            <w:r w:rsidRPr="00E33029">
              <w:t xml:space="preserve">PN-EN 12697-12 [37], przechowywanie w 40°C z jednym cyklem zamrażania, </w:t>
            </w:r>
          </w:p>
          <w:p w:rsidR="00773BDA" w:rsidRPr="00E33029" w:rsidRDefault="00773BDA" w:rsidP="00FF30DF">
            <w:pPr>
              <w:jc w:val="center"/>
              <w:rPr>
                <w:vertAlign w:val="superscript"/>
              </w:rPr>
            </w:pPr>
            <w:r w:rsidRPr="00E33029">
              <w:t xml:space="preserve">badanie w 25°C </w:t>
            </w:r>
            <w:r w:rsidRPr="00E33029">
              <w:rPr>
                <w:vertAlign w:val="superscript"/>
              </w:rPr>
              <w:t>b)</w:t>
            </w:r>
          </w:p>
        </w:tc>
        <w:tc>
          <w:tcPr>
            <w:tcW w:w="992" w:type="dxa"/>
            <w:vAlign w:val="center"/>
          </w:tcPr>
          <w:p w:rsidR="00773BDA" w:rsidRPr="00E33029" w:rsidRDefault="00773BDA" w:rsidP="00FF30DF">
            <w:pPr>
              <w:jc w:val="center"/>
            </w:pPr>
            <w:r w:rsidRPr="00E33029">
              <w:rPr>
                <w:i/>
                <w:iCs/>
              </w:rPr>
              <w:t>ITSR</w:t>
            </w:r>
            <w:r w:rsidRPr="00E33029">
              <w:rPr>
                <w:vertAlign w:val="subscript"/>
              </w:rPr>
              <w:t>90</w:t>
            </w:r>
          </w:p>
        </w:tc>
        <w:tc>
          <w:tcPr>
            <w:tcW w:w="1276" w:type="dxa"/>
            <w:vAlign w:val="center"/>
          </w:tcPr>
          <w:p w:rsidR="00773BDA" w:rsidRPr="00E33029" w:rsidRDefault="00773BDA" w:rsidP="00FF30DF">
            <w:pPr>
              <w:jc w:val="center"/>
            </w:pPr>
            <w:r w:rsidRPr="00E33029">
              <w:rPr>
                <w:i/>
                <w:iCs/>
              </w:rPr>
              <w:t>ITSR</w:t>
            </w:r>
            <w:r w:rsidRPr="00E33029">
              <w:rPr>
                <w:vertAlign w:val="subscript"/>
              </w:rPr>
              <w:t>90</w:t>
            </w:r>
          </w:p>
        </w:tc>
      </w:tr>
      <w:tr w:rsidR="00773BDA" w:rsidRPr="00E33029">
        <w:tc>
          <w:tcPr>
            <w:tcW w:w="1788" w:type="dxa"/>
            <w:vAlign w:val="center"/>
          </w:tcPr>
          <w:p w:rsidR="00773BDA" w:rsidRPr="00E33029" w:rsidRDefault="00773BDA" w:rsidP="00FF30DF">
            <w:pPr>
              <w:jc w:val="left"/>
            </w:pPr>
            <w:r w:rsidRPr="00E33029">
              <w:t>Współczynnik luminacji</w:t>
            </w:r>
          </w:p>
        </w:tc>
        <w:tc>
          <w:tcPr>
            <w:tcW w:w="1691" w:type="dxa"/>
            <w:vAlign w:val="center"/>
          </w:tcPr>
          <w:p w:rsidR="00773BDA" w:rsidRPr="00E33029" w:rsidRDefault="00773BDA" w:rsidP="00FF30DF">
            <w:pPr>
              <w:jc w:val="center"/>
            </w:pPr>
            <w:r w:rsidRPr="00E33029">
              <w:t>-</w:t>
            </w:r>
          </w:p>
        </w:tc>
        <w:tc>
          <w:tcPr>
            <w:tcW w:w="3008" w:type="dxa"/>
            <w:vAlign w:val="center"/>
          </w:tcPr>
          <w:p w:rsidR="00773BDA" w:rsidRPr="00E33029" w:rsidRDefault="00773BDA" w:rsidP="00FF30DF">
            <w:pPr>
              <w:jc w:val="center"/>
            </w:pPr>
            <w:r w:rsidRPr="00E33029">
              <w:t>Zgodnie z załącznikiem 4 do WT-2 2014 [70]</w:t>
            </w:r>
          </w:p>
        </w:tc>
        <w:tc>
          <w:tcPr>
            <w:tcW w:w="992" w:type="dxa"/>
            <w:vAlign w:val="center"/>
          </w:tcPr>
          <w:p w:rsidR="00773BDA" w:rsidRPr="00E33029" w:rsidRDefault="00773BDA" w:rsidP="00FF30DF">
            <w:pPr>
              <w:jc w:val="center"/>
              <w:rPr>
                <w:i/>
                <w:iCs/>
                <w:vertAlign w:val="superscript"/>
              </w:rPr>
            </w:pPr>
            <w:r w:rsidRPr="00E33029">
              <w:rPr>
                <w:i/>
                <w:iCs/>
              </w:rPr>
              <w:t>Q</w:t>
            </w:r>
            <w:r w:rsidRPr="00E33029">
              <w:rPr>
                <w:i/>
                <w:iCs/>
                <w:vertAlign w:val="subscript"/>
              </w:rPr>
              <w:t>d</w:t>
            </w:r>
            <w:r w:rsidRPr="00E33029">
              <w:rPr>
                <w:i/>
                <w:iCs/>
              </w:rPr>
              <w:t>≥70</w:t>
            </w:r>
            <w:r w:rsidRPr="00E33029">
              <w:rPr>
                <w:i/>
                <w:iCs/>
                <w:vertAlign w:val="superscript"/>
              </w:rPr>
              <w:t>d</w:t>
            </w:r>
          </w:p>
          <w:p w:rsidR="00773BDA" w:rsidRPr="00E33029" w:rsidRDefault="00773BDA" w:rsidP="00FF30DF">
            <w:pPr>
              <w:jc w:val="center"/>
              <w:rPr>
                <w:i/>
                <w:iCs/>
                <w:vertAlign w:val="superscript"/>
              </w:rPr>
            </w:pPr>
            <w:r w:rsidRPr="00E33029">
              <w:rPr>
                <w:i/>
                <w:iCs/>
              </w:rPr>
              <w:t>Q</w:t>
            </w:r>
            <w:r w:rsidRPr="00E33029">
              <w:rPr>
                <w:i/>
                <w:iCs/>
                <w:vertAlign w:val="subscript"/>
              </w:rPr>
              <w:t>d</w:t>
            </w:r>
            <w:r w:rsidRPr="00E33029">
              <w:rPr>
                <w:i/>
                <w:iCs/>
              </w:rPr>
              <w:t>≥90</w:t>
            </w:r>
            <w:r w:rsidRPr="00E33029">
              <w:rPr>
                <w:i/>
                <w:iCs/>
                <w:vertAlign w:val="superscript"/>
              </w:rPr>
              <w:t>e</w:t>
            </w:r>
          </w:p>
        </w:tc>
        <w:tc>
          <w:tcPr>
            <w:tcW w:w="1276" w:type="dxa"/>
            <w:vAlign w:val="center"/>
          </w:tcPr>
          <w:p w:rsidR="00773BDA" w:rsidRPr="00E33029" w:rsidRDefault="00773BDA" w:rsidP="00FF30DF">
            <w:pPr>
              <w:jc w:val="center"/>
              <w:rPr>
                <w:i/>
                <w:iCs/>
                <w:vertAlign w:val="superscript"/>
              </w:rPr>
            </w:pPr>
            <w:r w:rsidRPr="00E33029">
              <w:rPr>
                <w:i/>
                <w:iCs/>
              </w:rPr>
              <w:t>Q</w:t>
            </w:r>
            <w:r w:rsidRPr="00E33029">
              <w:rPr>
                <w:i/>
                <w:iCs/>
                <w:vertAlign w:val="subscript"/>
              </w:rPr>
              <w:t>d</w:t>
            </w:r>
            <w:r w:rsidRPr="00E33029">
              <w:rPr>
                <w:i/>
                <w:iCs/>
              </w:rPr>
              <w:t>≥70</w:t>
            </w:r>
            <w:r w:rsidRPr="00E33029">
              <w:rPr>
                <w:i/>
                <w:iCs/>
                <w:vertAlign w:val="superscript"/>
              </w:rPr>
              <w:t>d</w:t>
            </w:r>
          </w:p>
          <w:p w:rsidR="00773BDA" w:rsidRPr="00E33029" w:rsidRDefault="00773BDA" w:rsidP="00FF30DF">
            <w:pPr>
              <w:jc w:val="center"/>
              <w:rPr>
                <w:i/>
                <w:iCs/>
              </w:rPr>
            </w:pPr>
            <w:r w:rsidRPr="00E33029">
              <w:rPr>
                <w:i/>
                <w:iCs/>
              </w:rPr>
              <w:t>Q</w:t>
            </w:r>
            <w:r w:rsidRPr="00E33029">
              <w:rPr>
                <w:i/>
                <w:iCs/>
                <w:vertAlign w:val="subscript"/>
              </w:rPr>
              <w:t>d</w:t>
            </w:r>
            <w:r w:rsidRPr="00E33029">
              <w:rPr>
                <w:i/>
                <w:iCs/>
              </w:rPr>
              <w:t>≥90</w:t>
            </w:r>
            <w:r w:rsidRPr="00E33029">
              <w:rPr>
                <w:i/>
                <w:iCs/>
                <w:vertAlign w:val="superscript"/>
              </w:rPr>
              <w:t>e</w:t>
            </w:r>
          </w:p>
        </w:tc>
      </w:tr>
      <w:tr w:rsidR="00773BDA" w:rsidRPr="00E33029">
        <w:trPr>
          <w:trHeight w:val="514"/>
        </w:trPr>
        <w:tc>
          <w:tcPr>
            <w:tcW w:w="8755" w:type="dxa"/>
            <w:gridSpan w:val="5"/>
            <w:tcMar>
              <w:top w:w="0" w:type="dxa"/>
              <w:left w:w="70" w:type="dxa"/>
              <w:bottom w:w="0" w:type="dxa"/>
              <w:right w:w="70" w:type="dxa"/>
            </w:tcMar>
          </w:tcPr>
          <w:p w:rsidR="00773BDA" w:rsidRPr="00E33029" w:rsidRDefault="00773BDA" w:rsidP="00FF30DF">
            <w:pPr>
              <w:tabs>
                <w:tab w:val="left" w:pos="180"/>
              </w:tabs>
              <w:ind w:left="180" w:hanging="142"/>
              <w:rPr>
                <w:sz w:val="18"/>
                <w:szCs w:val="18"/>
              </w:rPr>
            </w:pPr>
            <w:r w:rsidRPr="00E33029">
              <w:rPr>
                <w:sz w:val="18"/>
                <w:szCs w:val="18"/>
                <w:vertAlign w:val="superscript"/>
              </w:rPr>
              <w:t>a)</w:t>
            </w:r>
            <w:r w:rsidRPr="00E33029">
              <w:rPr>
                <w:sz w:val="18"/>
                <w:szCs w:val="18"/>
              </w:rPr>
              <w:tab/>
              <w:t>Grubość płyty: AC8, AC11  40mm.</w:t>
            </w:r>
          </w:p>
          <w:p w:rsidR="00773BDA" w:rsidRPr="00E33029" w:rsidRDefault="00773BDA" w:rsidP="00FF30DF">
            <w:pPr>
              <w:tabs>
                <w:tab w:val="left" w:pos="180"/>
              </w:tabs>
              <w:ind w:left="180" w:hanging="142"/>
              <w:rPr>
                <w:sz w:val="18"/>
                <w:szCs w:val="18"/>
              </w:rPr>
            </w:pPr>
            <w:r w:rsidRPr="00E33029">
              <w:rPr>
                <w:sz w:val="18"/>
                <w:szCs w:val="18"/>
                <w:vertAlign w:val="superscript"/>
              </w:rPr>
              <w:t>b)</w:t>
            </w:r>
            <w:r w:rsidRPr="00E33029">
              <w:rPr>
                <w:sz w:val="18"/>
                <w:szCs w:val="18"/>
              </w:rPr>
              <w:tab/>
              <w:t>Ujednoliconą procedurę badania odporności na działanie wody podano w WT-2 2010 [70] w załączniku 1.</w:t>
            </w:r>
          </w:p>
          <w:p w:rsidR="00773BDA" w:rsidRPr="00E33029" w:rsidRDefault="00773BDA" w:rsidP="00FF30DF">
            <w:pPr>
              <w:tabs>
                <w:tab w:val="left" w:pos="180"/>
              </w:tabs>
              <w:ind w:left="180" w:hanging="142"/>
              <w:rPr>
                <w:sz w:val="18"/>
                <w:szCs w:val="18"/>
              </w:rPr>
            </w:pPr>
            <w:r w:rsidRPr="00E33029">
              <w:rPr>
                <w:sz w:val="18"/>
                <w:szCs w:val="18"/>
                <w:vertAlign w:val="superscript"/>
              </w:rPr>
              <w:t>c)</w:t>
            </w:r>
            <w:r w:rsidRPr="00E33029">
              <w:rPr>
                <w:sz w:val="18"/>
                <w:szCs w:val="18"/>
              </w:rPr>
              <w:t xml:space="preserve">Procedurę kondycjonowania krótkoterminowego </w:t>
            </w:r>
            <w:proofErr w:type="spellStart"/>
            <w:r w:rsidRPr="00E33029">
              <w:rPr>
                <w:sz w:val="18"/>
                <w:szCs w:val="18"/>
              </w:rPr>
              <w:t>mma</w:t>
            </w:r>
            <w:proofErr w:type="spellEnd"/>
            <w:r w:rsidRPr="00E33029">
              <w:rPr>
                <w:sz w:val="18"/>
                <w:szCs w:val="18"/>
              </w:rPr>
              <w:t xml:space="preserve"> przed zagęszczeniem próbek do badań podano w WT-2 2014[70] w załączniku 2</w:t>
            </w:r>
          </w:p>
          <w:p w:rsidR="00773BDA" w:rsidRPr="00E33029" w:rsidRDefault="00773BDA" w:rsidP="00FF30DF">
            <w:pPr>
              <w:tabs>
                <w:tab w:val="left" w:pos="180"/>
              </w:tabs>
              <w:ind w:left="180" w:hanging="142"/>
              <w:rPr>
                <w:sz w:val="18"/>
                <w:szCs w:val="18"/>
              </w:rPr>
            </w:pPr>
            <w:r w:rsidRPr="00E33029">
              <w:rPr>
                <w:sz w:val="18"/>
                <w:szCs w:val="18"/>
              </w:rPr>
              <w:t>d)wymaganie dotyczy nawierzchni wykonywanych w terenach otwartych</w:t>
            </w:r>
          </w:p>
          <w:p w:rsidR="00773BDA" w:rsidRPr="00E33029" w:rsidRDefault="00773BDA" w:rsidP="00FF30DF">
            <w:pPr>
              <w:tabs>
                <w:tab w:val="left" w:pos="180"/>
              </w:tabs>
              <w:ind w:left="180" w:hanging="142"/>
              <w:rPr>
                <w:sz w:val="16"/>
                <w:szCs w:val="16"/>
              </w:rPr>
            </w:pPr>
            <w:r w:rsidRPr="00E33029">
              <w:rPr>
                <w:sz w:val="18"/>
                <w:szCs w:val="18"/>
              </w:rPr>
              <w:t>e)wymaganie dotyczy nawierzchni wykonywanych w tunelach</w:t>
            </w:r>
          </w:p>
        </w:tc>
      </w:tr>
    </w:tbl>
    <w:p w:rsidR="00773BDA" w:rsidRPr="00E33029" w:rsidRDefault="00773BDA" w:rsidP="001F55E8">
      <w:pPr>
        <w:pStyle w:val="Nagwek1"/>
        <w:rPr>
          <w:sz w:val="24"/>
          <w:szCs w:val="24"/>
        </w:rPr>
      </w:pPr>
      <w:bookmarkStart w:id="102" w:name="_Toc412637946"/>
      <w:r w:rsidRPr="00E33029">
        <w:t>3. Sprzęt</w:t>
      </w:r>
      <w:bookmarkEnd w:id="102"/>
    </w:p>
    <w:p w:rsidR="00773BDA" w:rsidRPr="00E33029" w:rsidRDefault="00773BDA" w:rsidP="001F55E8">
      <w:pPr>
        <w:pStyle w:val="Nagwek2"/>
        <w:numPr>
          <w:ilvl w:val="12"/>
          <w:numId w:val="0"/>
        </w:numPr>
      </w:pPr>
      <w:r w:rsidRPr="00E33029">
        <w:t>3.1. Ogólne wymagania dotyczące sprzętu</w:t>
      </w:r>
    </w:p>
    <w:p w:rsidR="00773BDA" w:rsidRPr="00E33029" w:rsidRDefault="00773BDA" w:rsidP="001F55E8">
      <w:pPr>
        <w:numPr>
          <w:ilvl w:val="12"/>
          <w:numId w:val="0"/>
        </w:numPr>
      </w:pPr>
      <w:r w:rsidRPr="00E33029">
        <w:tab/>
        <w:t>Ogólne wymagania dotyczące sprzętu podano w ST „Wymagania ogólne” [1] pkt 3.</w:t>
      </w:r>
    </w:p>
    <w:p w:rsidR="00773BDA" w:rsidRPr="00E33029" w:rsidRDefault="00773BDA" w:rsidP="001F55E8">
      <w:pPr>
        <w:pStyle w:val="Nagwek2"/>
      </w:pPr>
      <w:r w:rsidRPr="00E33029">
        <w:t>3.2. Sprzęt stosowany do wykonania robót</w:t>
      </w:r>
    </w:p>
    <w:p w:rsidR="00773BDA" w:rsidRPr="00E33029" w:rsidRDefault="00773BDA" w:rsidP="001F55E8">
      <w:r w:rsidRPr="00E33029">
        <w:tab/>
        <w:t>Przy wykonywaniu robót Wykonawca w zależności od potrzeb, powinien wykazać się możliwością korzystania ze sprzętu dostosowanego do przyjętej metody robót, jak:</w:t>
      </w:r>
    </w:p>
    <w:p w:rsidR="00773BDA" w:rsidRPr="00E33029" w:rsidRDefault="00773BDA" w:rsidP="00235098">
      <w:pPr>
        <w:numPr>
          <w:ilvl w:val="0"/>
          <w:numId w:val="24"/>
        </w:numPr>
        <w:ind w:left="360"/>
      </w:pPr>
      <w:r w:rsidRPr="00E33029">
        <w:t>wytwórnia (otaczarka</w:t>
      </w:r>
      <w:r w:rsidRPr="00E33029">
        <w:rPr>
          <w:b/>
          <w:bCs/>
        </w:rPr>
        <w:t>)</w:t>
      </w:r>
      <w:r w:rsidRPr="00E33029">
        <w:t xml:space="preserve"> o mieszaniu cyklicznym lub ciągłym, z automatycznym komp</w:t>
      </w:r>
      <w:r>
        <w:t xml:space="preserve">uterowym sterowaniem produkcji, </w:t>
      </w:r>
      <w:r w:rsidRPr="00E33029">
        <w:t>do wytwarzania mieszanek mineraln</w:t>
      </w:r>
      <w:r>
        <w:t xml:space="preserve">o-asfaltowych. </w:t>
      </w:r>
      <w:r w:rsidRPr="00E33029">
        <w:t>Wytwórnia  powinna zapewnić wysuszenie i wymieszanie wszystkich składników oraz zachowanie właściwej temperatury składników i gotowej mieszanki mineralno-asfaltowej. Na wytwórni powinien funkcjonować certyfikowany system zakładowej kontroli produkcji</w:t>
      </w:r>
      <w:r>
        <w:t xml:space="preserve"> zgodny z PN-EN 13108-21 [53]. </w:t>
      </w:r>
      <w:r w:rsidRPr="00E33029">
        <w:t>Wytwórnia powinna być wyposażona w termometry (urządzenia pomiarowe) pozwalające na ciągłe monitorowanie temperatury poszczególnych materiałów, na różnych etapach przygotowywania materiałów, jak i na wyjściu z mieszalnika,</w:t>
      </w:r>
    </w:p>
    <w:p w:rsidR="00773BDA" w:rsidRPr="00E33029" w:rsidRDefault="00773BDA" w:rsidP="00235098">
      <w:pPr>
        <w:numPr>
          <w:ilvl w:val="0"/>
          <w:numId w:val="24"/>
        </w:numPr>
        <w:ind w:left="360"/>
      </w:pPr>
      <w:r w:rsidRPr="00E33029">
        <w:t>układarka gąsienicowa, z elektronicznym sterowaniem równości układanej warstwy,</w:t>
      </w:r>
    </w:p>
    <w:p w:rsidR="00773BDA" w:rsidRPr="00E33029" w:rsidRDefault="00773BDA" w:rsidP="00235098">
      <w:pPr>
        <w:numPr>
          <w:ilvl w:val="0"/>
          <w:numId w:val="24"/>
        </w:numPr>
        <w:ind w:left="360"/>
      </w:pPr>
      <w:r w:rsidRPr="00E33029">
        <w:t>skrapiarka,</w:t>
      </w:r>
    </w:p>
    <w:p w:rsidR="00773BDA" w:rsidRPr="00E33029" w:rsidRDefault="00773BDA" w:rsidP="00235098">
      <w:pPr>
        <w:numPr>
          <w:ilvl w:val="0"/>
          <w:numId w:val="24"/>
        </w:numPr>
        <w:ind w:left="360"/>
      </w:pPr>
      <w:r w:rsidRPr="00E33029">
        <w:t xml:space="preserve">walce stalowe gładkie, </w:t>
      </w:r>
    </w:p>
    <w:p w:rsidR="00773BDA" w:rsidRPr="00E33029" w:rsidRDefault="00773BDA" w:rsidP="00235098">
      <w:pPr>
        <w:numPr>
          <w:ilvl w:val="0"/>
          <w:numId w:val="24"/>
        </w:numPr>
        <w:ind w:left="360"/>
      </w:pPr>
      <w:r w:rsidRPr="00E33029">
        <w:t xml:space="preserve">lekka </w:t>
      </w:r>
      <w:proofErr w:type="spellStart"/>
      <w:r w:rsidRPr="00E33029">
        <w:t>rozsypywarka</w:t>
      </w:r>
      <w:proofErr w:type="spellEnd"/>
      <w:r w:rsidRPr="00E33029">
        <w:t xml:space="preserve"> kruszywa,</w:t>
      </w:r>
    </w:p>
    <w:p w:rsidR="00773BDA" w:rsidRPr="00E33029" w:rsidRDefault="00773BDA" w:rsidP="00235098">
      <w:pPr>
        <w:numPr>
          <w:ilvl w:val="0"/>
          <w:numId w:val="24"/>
        </w:numPr>
        <w:ind w:left="360"/>
      </w:pPr>
      <w:r w:rsidRPr="00E33029">
        <w:t>szczotki mechaniczne i/lub inne urządzenia czyszczące,</w:t>
      </w:r>
    </w:p>
    <w:p w:rsidR="00773BDA" w:rsidRPr="00E33029" w:rsidRDefault="00773BDA" w:rsidP="001F55E8">
      <w:pPr>
        <w:tabs>
          <w:tab w:val="left" w:pos="1560"/>
        </w:tabs>
        <w:spacing w:before="240" w:after="120"/>
        <w:ind w:left="1560" w:hanging="1560"/>
      </w:pPr>
      <w:r w:rsidRPr="00E33029">
        <w:t>samochody samowyładowcze z przykryciem brezentowym lub termosami</w:t>
      </w:r>
    </w:p>
    <w:p w:rsidR="00773BDA" w:rsidRPr="00E33029" w:rsidRDefault="00773BDA" w:rsidP="00235098">
      <w:pPr>
        <w:numPr>
          <w:ilvl w:val="0"/>
          <w:numId w:val="24"/>
        </w:numPr>
        <w:ind w:left="360"/>
      </w:pPr>
      <w:r w:rsidRPr="00E33029">
        <w:t>sprzęt drobny.</w:t>
      </w:r>
    </w:p>
    <w:p w:rsidR="00773BDA" w:rsidRDefault="00773BDA" w:rsidP="001F55E8">
      <w:r w:rsidRPr="00E33029">
        <w:tab/>
      </w:r>
    </w:p>
    <w:p w:rsidR="00773BDA" w:rsidRPr="00E33029" w:rsidRDefault="00773BDA" w:rsidP="001F55E8">
      <w:pPr>
        <w:ind w:firstLine="360"/>
      </w:pPr>
      <w:r w:rsidRPr="00E33029">
        <w:t>Sprzęt powinien odpowiadać wymaganiom określonym w dokumentacji projektowej, ST, instrukcjach producentów lub propozycji Wykonawcy i powinien być zaakceptowany przez Inżyniera.</w:t>
      </w:r>
    </w:p>
    <w:p w:rsidR="00773BDA" w:rsidRPr="00E33029" w:rsidRDefault="00773BDA" w:rsidP="001F55E8">
      <w:pPr>
        <w:pStyle w:val="Nagwek1"/>
      </w:pPr>
      <w:bookmarkStart w:id="103" w:name="_Toc412637947"/>
      <w:r w:rsidRPr="00E33029">
        <w:t>4. Transport</w:t>
      </w:r>
      <w:bookmarkEnd w:id="103"/>
    </w:p>
    <w:p w:rsidR="00773BDA" w:rsidRPr="00E33029" w:rsidRDefault="00773BDA" w:rsidP="001F55E8">
      <w:pPr>
        <w:pStyle w:val="Nagwek2"/>
        <w:numPr>
          <w:ilvl w:val="12"/>
          <w:numId w:val="0"/>
        </w:numPr>
      </w:pPr>
      <w:r w:rsidRPr="00E33029">
        <w:t>4.1. Ogólne wymagania dotyczące transportu</w:t>
      </w:r>
    </w:p>
    <w:p w:rsidR="00773BDA" w:rsidRPr="00E33029" w:rsidRDefault="00773BDA" w:rsidP="001F55E8">
      <w:pPr>
        <w:numPr>
          <w:ilvl w:val="12"/>
          <w:numId w:val="0"/>
        </w:numPr>
      </w:pPr>
      <w:r w:rsidRPr="00E33029">
        <w:tab/>
        <w:t xml:space="preserve">Ogólne wymagania dotyczące transportu podano w ST </w:t>
      </w:r>
      <w:r>
        <w:t>„Wymagania ogólne” [1] pkt 4.</w:t>
      </w:r>
    </w:p>
    <w:p w:rsidR="00773BDA" w:rsidRPr="00E33029" w:rsidRDefault="00773BDA" w:rsidP="001F55E8">
      <w:pPr>
        <w:pStyle w:val="Nagwek2"/>
      </w:pPr>
      <w:r w:rsidRPr="00E33029">
        <w:t xml:space="preserve">4.2. Transport materiałów </w:t>
      </w:r>
    </w:p>
    <w:p w:rsidR="00773BDA" w:rsidRPr="00E33029" w:rsidRDefault="00773BDA" w:rsidP="001F55E8">
      <w:r w:rsidRPr="00E33029">
        <w:tab/>
        <w:t xml:space="preserve">Asfalt i </w:t>
      </w:r>
      <w:proofErr w:type="spellStart"/>
      <w:r w:rsidRPr="00E33029">
        <w:t>polimeroasfalt</w:t>
      </w:r>
      <w:proofErr w:type="spellEnd"/>
      <w:r w:rsidRPr="00E33029">
        <w:t xml:space="preserve"> należy przewozić zgodnie z zasadami wynikającymi z ustawy o przewozie drogowym towarów niebezpiecznych [73] wprowadzającej przepisy konwencji ADR, w cysternach kolejowych lub samochodach izolowanych i zaopatrzonych w urządzenia umożliwiające pośrednie ogrzewanie oraz w zawory spustowe.</w:t>
      </w:r>
    </w:p>
    <w:p w:rsidR="00773BDA" w:rsidRPr="00E33029" w:rsidRDefault="00773BDA" w:rsidP="001F55E8">
      <w:pPr>
        <w:ind w:firstLine="709"/>
      </w:pPr>
      <w:r w:rsidRPr="00E33029">
        <w:t>Kruszywa można przewozić dowolnymi środkami transportu, w warunkach zabezpieczających je przed zanieczyszczeniem, zmieszaniem z innymi materiałami i nadmiernym zawilgoceniem.</w:t>
      </w:r>
    </w:p>
    <w:p w:rsidR="00773BDA" w:rsidRPr="00E33029" w:rsidRDefault="00773BDA" w:rsidP="001F55E8">
      <w:pPr>
        <w:ind w:firstLine="709"/>
      </w:pPr>
      <w:r w:rsidRPr="00E33029">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73BDA" w:rsidRPr="00E33029" w:rsidRDefault="00773BDA" w:rsidP="001F55E8">
      <w:pPr>
        <w:ind w:firstLine="709"/>
      </w:pPr>
      <w:r w:rsidRPr="00E33029">
        <w:t xml:space="preserve">Środek adhezyjny, w opakowaniu producenta, może być przewożony dowolnymi środkami transportu z uwzględnieniem zaleceń producenta. Opakowanie powinno być zabezpieczone tak, aby nie uległo uszkodzeniu. </w:t>
      </w:r>
    </w:p>
    <w:p w:rsidR="00773BDA" w:rsidRDefault="00773BDA" w:rsidP="001F55E8">
      <w:pPr>
        <w:ind w:firstLine="709"/>
      </w:pPr>
      <w:r w:rsidRPr="00E33029">
        <w:t xml:space="preserve">Emulsja asfaltowa może być transportowana w zamkniętych cysternach, autocysternach, beczkach i innych opakowaniach pod warunkiem, że nie będą korodowały pod wpływem emulsji i nie będą powodowały jej </w:t>
      </w:r>
      <w:r w:rsidRPr="00E33029">
        <w:lastRenderedPageBreak/>
        <w:t xml:space="preserve">rozpadu. Cysterny powinny być wyposażone w przegrody. Nie należy używać do transportu opakowań z metali lekkich (może zachodzić wydzielanie wodoru i groźba wybuchu przy emulsjach o </w:t>
      </w:r>
      <w:proofErr w:type="spellStart"/>
      <w:r w:rsidRPr="00E33029">
        <w:t>pH</w:t>
      </w:r>
      <w:proofErr w:type="spellEnd"/>
      <w:r w:rsidRPr="00E33029">
        <w:t xml:space="preserve"> ≤ 4).</w:t>
      </w:r>
    </w:p>
    <w:p w:rsidR="00773BDA" w:rsidRPr="00E33029" w:rsidRDefault="00773BDA" w:rsidP="001F55E8">
      <w:pPr>
        <w:ind w:firstLine="709"/>
      </w:pPr>
    </w:p>
    <w:p w:rsidR="00773BDA" w:rsidRDefault="00773BDA" w:rsidP="001F55E8">
      <w:pPr>
        <w:pStyle w:val="Bezodstpw"/>
      </w:pPr>
      <w:r w:rsidRPr="00E33029">
        <w:t>Mieszankę mineralno-asfaltową należy  dowozić na budowę pojazdami s</w:t>
      </w:r>
      <w:r>
        <w:t>amowyładowczymi w zależności od</w:t>
      </w:r>
    </w:p>
    <w:p w:rsidR="00773BDA" w:rsidRDefault="00773BDA" w:rsidP="001F55E8">
      <w:pPr>
        <w:pStyle w:val="Bezodstpw"/>
      </w:pPr>
      <w:r w:rsidRPr="00E33029">
        <w:t>postępu robót. Podczas transportu i postoju przed wb</w:t>
      </w:r>
      <w:r>
        <w:t>udowaniem mieszanka powinna być zabezpieczona przed</w:t>
      </w:r>
    </w:p>
    <w:p w:rsidR="00773BDA" w:rsidRPr="00E33029" w:rsidRDefault="00773BDA" w:rsidP="001F55E8">
      <w:pPr>
        <w:pStyle w:val="Bezodstpw"/>
      </w:pPr>
      <w:r w:rsidRPr="00E33029">
        <w:t xml:space="preserve">ostygnięciem i dopływem powietrza (przez przykrycie, pojemniki termoizolacyjne lub </w:t>
      </w:r>
      <w:r>
        <w:t xml:space="preserve">ogrzewane itp.). Warunki i czas </w:t>
      </w:r>
      <w:r w:rsidRPr="00E33029">
        <w:t>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773BDA" w:rsidRPr="00E33029" w:rsidRDefault="00773BDA" w:rsidP="001F55E8">
      <w:pPr>
        <w:pStyle w:val="Nagwek1"/>
      </w:pPr>
      <w:bookmarkStart w:id="104" w:name="_Toc412637948"/>
      <w:r w:rsidRPr="00E33029">
        <w:t>5. Wykonanie robót</w:t>
      </w:r>
      <w:bookmarkEnd w:id="104"/>
    </w:p>
    <w:p w:rsidR="00773BDA" w:rsidRPr="00E33029" w:rsidRDefault="00773BDA" w:rsidP="001F55E8">
      <w:pPr>
        <w:pStyle w:val="Nagwek2"/>
        <w:numPr>
          <w:ilvl w:val="12"/>
          <w:numId w:val="0"/>
        </w:numPr>
      </w:pPr>
      <w:r w:rsidRPr="00E33029">
        <w:t>5.1. Ogólne zasady wykonania robót</w:t>
      </w:r>
    </w:p>
    <w:p w:rsidR="00773BDA" w:rsidRPr="00E33029" w:rsidRDefault="00773BDA" w:rsidP="001F55E8">
      <w:pPr>
        <w:numPr>
          <w:ilvl w:val="12"/>
          <w:numId w:val="0"/>
        </w:numPr>
      </w:pPr>
      <w:r w:rsidRPr="00E33029">
        <w:tab/>
        <w:t>Ogólne zasady wykonania robót podano w ST „Wymagania ogólne” [1] pkt 5.</w:t>
      </w:r>
    </w:p>
    <w:p w:rsidR="00773BDA" w:rsidRPr="00E33029" w:rsidRDefault="00773BDA" w:rsidP="001F55E8">
      <w:pPr>
        <w:pStyle w:val="Nagwek2"/>
      </w:pPr>
      <w:r w:rsidRPr="00E33029">
        <w:t>5.2. Projektowanie mieszanki mineralno-asfaltowej</w:t>
      </w:r>
    </w:p>
    <w:p w:rsidR="00773BDA" w:rsidRPr="00E33029" w:rsidRDefault="00773BDA" w:rsidP="001F55E8">
      <w:pPr>
        <w:widowControl w:val="0"/>
        <w:ind w:right="-59"/>
      </w:pPr>
      <w:r w:rsidRPr="00E33029">
        <w:tab/>
        <w:t>Przed przystąpieniem do robót Wykonawca dostarczy Inżynierowi do akceptacji projekt składu mieszanki mineralno-asfaltowej (AC5S, AC8S, AC11S), wyniki badań laboratoryjnych oraz próbki materiałów pobrane w obecności Inżyniera do wykonania badań kontrolnych przez Zamawiającego.</w:t>
      </w:r>
    </w:p>
    <w:p w:rsidR="00773BDA" w:rsidRPr="00E33029" w:rsidRDefault="00773BDA" w:rsidP="001F55E8">
      <w:pPr>
        <w:widowControl w:val="0"/>
        <w:ind w:right="-59" w:firstLine="709"/>
      </w:pPr>
      <w:r w:rsidRPr="00E33029">
        <w:t xml:space="preserve">Projekt mieszanki mineralno-asfaltowej powinien określać: </w:t>
      </w:r>
    </w:p>
    <w:p w:rsidR="00773BDA" w:rsidRPr="00E33029" w:rsidRDefault="00773BDA" w:rsidP="001F55E8">
      <w:pPr>
        <w:widowControl w:val="0"/>
        <w:numPr>
          <w:ilvl w:val="0"/>
          <w:numId w:val="25"/>
        </w:numPr>
        <w:overflowPunct/>
        <w:autoSpaceDE/>
        <w:adjustRightInd/>
        <w:ind w:right="-59"/>
      </w:pPr>
      <w:r w:rsidRPr="00E33029">
        <w:t>źródło wszystkich zastosowanych materiałów,</w:t>
      </w:r>
    </w:p>
    <w:p w:rsidR="00773BDA" w:rsidRPr="00E33029" w:rsidRDefault="00773BDA" w:rsidP="001F55E8">
      <w:pPr>
        <w:widowControl w:val="0"/>
        <w:numPr>
          <w:ilvl w:val="0"/>
          <w:numId w:val="25"/>
        </w:numPr>
        <w:overflowPunct/>
        <w:autoSpaceDE/>
        <w:adjustRightInd/>
        <w:ind w:right="-59"/>
      </w:pPr>
      <w:r w:rsidRPr="00E33029">
        <w:t>proporcje wszystkich składników mieszanki mineralnej,</w:t>
      </w:r>
    </w:p>
    <w:p w:rsidR="00773BDA" w:rsidRPr="00E33029" w:rsidRDefault="00773BDA" w:rsidP="001F55E8">
      <w:pPr>
        <w:widowControl w:val="0"/>
        <w:numPr>
          <w:ilvl w:val="0"/>
          <w:numId w:val="25"/>
        </w:numPr>
        <w:overflowPunct/>
        <w:autoSpaceDE/>
        <w:adjustRightInd/>
        <w:ind w:right="-59"/>
      </w:pPr>
      <w:r w:rsidRPr="00E33029">
        <w:t>punkty graniczne uziarnienia,</w:t>
      </w:r>
    </w:p>
    <w:p w:rsidR="00773BDA" w:rsidRPr="00E33029" w:rsidRDefault="00773BDA" w:rsidP="001F55E8">
      <w:pPr>
        <w:widowControl w:val="0"/>
        <w:numPr>
          <w:ilvl w:val="0"/>
          <w:numId w:val="25"/>
        </w:numPr>
        <w:overflowPunct/>
        <w:autoSpaceDE/>
        <w:adjustRightInd/>
        <w:ind w:right="-59"/>
      </w:pPr>
      <w:r w:rsidRPr="00E33029">
        <w:t>wyniki badań przeprowadzonych w celu określenia właściwości mieszanki i porównanie ich z wymaganiami specyfikacji,</w:t>
      </w:r>
    </w:p>
    <w:p w:rsidR="00773BDA" w:rsidRPr="00E33029" w:rsidRDefault="00773BDA" w:rsidP="001F55E8">
      <w:pPr>
        <w:widowControl w:val="0"/>
        <w:numPr>
          <w:ilvl w:val="0"/>
          <w:numId w:val="25"/>
        </w:numPr>
        <w:overflowPunct/>
        <w:autoSpaceDE/>
        <w:adjustRightInd/>
        <w:ind w:right="-59"/>
      </w:pPr>
      <w:r w:rsidRPr="00E33029">
        <w:t xml:space="preserve">wyniki badań dotyczących fizycznych właściwości kruszywa, </w:t>
      </w:r>
    </w:p>
    <w:p w:rsidR="00773BDA" w:rsidRPr="00E33029" w:rsidRDefault="00773BDA" w:rsidP="001F55E8">
      <w:pPr>
        <w:widowControl w:val="0"/>
        <w:numPr>
          <w:ilvl w:val="0"/>
          <w:numId w:val="25"/>
        </w:numPr>
        <w:overflowPunct/>
        <w:autoSpaceDE/>
        <w:adjustRightInd/>
        <w:ind w:right="-59"/>
      </w:pPr>
      <w:r w:rsidRPr="00E33029">
        <w:t xml:space="preserve">temperaturę wytwarzania i układania mieszanki. </w:t>
      </w:r>
    </w:p>
    <w:p w:rsidR="00773BDA" w:rsidRPr="00E33029" w:rsidRDefault="00773BDA" w:rsidP="001F55E8">
      <w:pPr>
        <w:shd w:val="clear" w:color="auto" w:fill="FFFFFF"/>
        <w:ind w:right="2" w:firstLine="709"/>
        <w:rPr>
          <w:spacing w:val="1"/>
        </w:rPr>
      </w:pPr>
      <w:r w:rsidRPr="00E33029">
        <w:rPr>
          <w:spacing w:val="1"/>
        </w:rPr>
        <w:t xml:space="preserve">W zagęszczaniu próbek laboratoryjnych mieszanek mineralno-asfaltowych należy stosować następujące temperatury mieszanki w zależności stosowanego asfaltu: </w:t>
      </w:r>
    </w:p>
    <w:p w:rsidR="00773BDA" w:rsidRPr="00E33029" w:rsidRDefault="00773BDA" w:rsidP="00235098">
      <w:pPr>
        <w:numPr>
          <w:ilvl w:val="0"/>
          <w:numId w:val="26"/>
        </w:numPr>
        <w:shd w:val="clear" w:color="auto" w:fill="FFFFFF"/>
        <w:tabs>
          <w:tab w:val="num" w:pos="360"/>
        </w:tabs>
        <w:ind w:left="360" w:right="2" w:hanging="303"/>
        <w:rPr>
          <w:spacing w:val="1"/>
        </w:rPr>
      </w:pPr>
      <w:r w:rsidRPr="00E33029">
        <w:rPr>
          <w:spacing w:val="1"/>
        </w:rPr>
        <w:t>50/70 i 70/100: 135°C±5°C,</w:t>
      </w:r>
    </w:p>
    <w:p w:rsidR="00773BDA" w:rsidRPr="00E33029" w:rsidRDefault="00773BDA" w:rsidP="00235098">
      <w:pPr>
        <w:numPr>
          <w:ilvl w:val="0"/>
          <w:numId w:val="26"/>
        </w:numPr>
        <w:tabs>
          <w:tab w:val="num" w:pos="360"/>
        </w:tabs>
        <w:ind w:left="360" w:hanging="303"/>
        <w:jc w:val="left"/>
      </w:pPr>
      <w:r w:rsidRPr="00E33029">
        <w:t>MG 50/70-54/64: 140</w:t>
      </w:r>
      <w:r w:rsidRPr="00E33029">
        <w:rPr>
          <w:spacing w:val="1"/>
        </w:rPr>
        <w:t>°</w:t>
      </w:r>
      <w:r w:rsidRPr="00E33029">
        <w:t>C</w:t>
      </w:r>
      <w:r w:rsidRPr="00E33029">
        <w:rPr>
          <w:spacing w:val="1"/>
        </w:rPr>
        <w:t>±5°C,</w:t>
      </w:r>
      <w:r w:rsidRPr="00E33029">
        <w:t xml:space="preserve"> </w:t>
      </w:r>
    </w:p>
    <w:p w:rsidR="00773BDA" w:rsidRPr="00E33029" w:rsidRDefault="00773BDA" w:rsidP="00235098">
      <w:pPr>
        <w:numPr>
          <w:ilvl w:val="0"/>
          <w:numId w:val="26"/>
        </w:numPr>
        <w:tabs>
          <w:tab w:val="num" w:pos="360"/>
        </w:tabs>
        <w:ind w:left="360" w:hanging="303"/>
        <w:jc w:val="left"/>
        <w:rPr>
          <w:lang w:val="en-US"/>
        </w:rPr>
      </w:pPr>
      <w:r w:rsidRPr="00E33029">
        <w:rPr>
          <w:lang w:val="en-US"/>
        </w:rPr>
        <w:t>PMB 45/80 – 55, PMB 45/80-65, PMB 45/80-80: 145</w:t>
      </w:r>
      <w:r w:rsidRPr="00E33029">
        <w:rPr>
          <w:spacing w:val="1"/>
          <w:lang w:val="en-US"/>
        </w:rPr>
        <w:t>°</w:t>
      </w:r>
      <w:r w:rsidRPr="00E33029">
        <w:rPr>
          <w:lang w:val="en-US"/>
        </w:rPr>
        <w:t>C</w:t>
      </w:r>
      <w:r w:rsidRPr="00E33029">
        <w:rPr>
          <w:spacing w:val="1"/>
          <w:lang w:val="en-US"/>
        </w:rPr>
        <w:t xml:space="preserve">±5°C. </w:t>
      </w:r>
    </w:p>
    <w:p w:rsidR="00773BDA" w:rsidRPr="00E33029" w:rsidRDefault="00773BDA" w:rsidP="001F55E8">
      <w:pPr>
        <w:shd w:val="clear" w:color="auto" w:fill="FFFFFF"/>
        <w:ind w:right="2" w:firstLine="709"/>
        <w:rPr>
          <w:spacing w:val="2"/>
        </w:rPr>
      </w:pPr>
      <w:r w:rsidRPr="00E33029">
        <w:rPr>
          <w:spacing w:val="1"/>
        </w:rPr>
        <w:t xml:space="preserve">Recepta powinna być zaprojektowana dla konkretnych materiałów, zaakceptowanych przez Inżyniera, do wbudowania i przy wykorzystaniu reprezentatywnych próbek tych materiałów.  </w:t>
      </w:r>
    </w:p>
    <w:p w:rsidR="00773BDA" w:rsidRPr="00E33029" w:rsidRDefault="00773BDA" w:rsidP="001F55E8">
      <w:pPr>
        <w:shd w:val="clear" w:color="auto" w:fill="FFFFFF"/>
        <w:ind w:right="2" w:firstLine="709"/>
        <w:rPr>
          <w:spacing w:val="2"/>
        </w:rPr>
      </w:pPr>
      <w:r w:rsidRPr="00E33029">
        <w:rPr>
          <w:spacing w:val="2"/>
        </w:rPr>
        <w:t>Jeżeli mieszanka mineralno-asfaltowa jest dostarczana z kilku wytwórni lub od kilku producentów, to należy zapewnić zgodność typu i wymiaru mieszanki oraz spełnienie wymaganej dokumentacji projektowej.</w:t>
      </w:r>
    </w:p>
    <w:p w:rsidR="00773BDA" w:rsidRPr="00E33029" w:rsidRDefault="00773BDA" w:rsidP="001F55E8">
      <w:pPr>
        <w:shd w:val="clear" w:color="auto" w:fill="FFFFFF"/>
        <w:ind w:right="2" w:firstLine="709"/>
        <w:rPr>
          <w:spacing w:val="1"/>
        </w:rPr>
      </w:pPr>
      <w:r w:rsidRPr="00E33029">
        <w:rPr>
          <w:spacing w:val="2"/>
        </w:rPr>
        <w:t xml:space="preserve">Każda zmiana składników mieszanki w czasie trwania robót wymaga akceptacji Inżyniera </w:t>
      </w:r>
      <w:r w:rsidRPr="00E33029">
        <w:rPr>
          <w:spacing w:val="1"/>
        </w:rPr>
        <w:t xml:space="preserve">oraz opracowania nowej recepty i jej zatwierdzenia.  </w:t>
      </w:r>
    </w:p>
    <w:p w:rsidR="00773BDA" w:rsidRPr="00E33029" w:rsidRDefault="00773BDA" w:rsidP="001F55E8">
      <w:pPr>
        <w:ind w:firstLine="709"/>
      </w:pPr>
      <w:r w:rsidRPr="00E33029">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773BDA" w:rsidRPr="00E33029" w:rsidRDefault="00773BDA" w:rsidP="001F55E8">
      <w:pPr>
        <w:ind w:firstLine="709"/>
      </w:pPr>
      <w:r w:rsidRPr="00E33029">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773BDA" w:rsidRPr="00E33029" w:rsidRDefault="00773BDA" w:rsidP="001F55E8">
      <w:pPr>
        <w:ind w:firstLine="709"/>
      </w:pPr>
      <w:r w:rsidRPr="00E33029">
        <w:t>Zaakceptowana recepta stanowi ważną podstawę produkcji.</w:t>
      </w:r>
    </w:p>
    <w:p w:rsidR="00773BDA" w:rsidRPr="00E33029" w:rsidRDefault="00773BDA" w:rsidP="001F55E8">
      <w:pPr>
        <w:pStyle w:val="Nagwek2"/>
      </w:pPr>
      <w:r w:rsidRPr="00E33029">
        <w:t>5.3. Wytwarzanie mieszanki mineralno-asfaltowej</w:t>
      </w:r>
    </w:p>
    <w:p w:rsidR="00773BDA" w:rsidRPr="00E33029" w:rsidRDefault="00773BDA" w:rsidP="001F55E8">
      <w:r w:rsidRPr="00E33029">
        <w:tab/>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E33029">
        <w:noBreakHyphen/>
        <w:t xml:space="preserve">EN 13108-21 [53]. </w:t>
      </w:r>
    </w:p>
    <w:p w:rsidR="00773BDA" w:rsidRPr="00E33029" w:rsidRDefault="00773BDA" w:rsidP="001F55E8">
      <w:r w:rsidRPr="00E33029">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73BDA" w:rsidRPr="00E33029" w:rsidRDefault="00773BDA" w:rsidP="001F55E8">
      <w:r w:rsidRPr="00E33029">
        <w:lastRenderedPageBreak/>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w:t>
      </w:r>
      <w:proofErr w:type="spellStart"/>
      <w:r w:rsidRPr="00E33029">
        <w:t>pkcie</w:t>
      </w:r>
      <w:proofErr w:type="spellEnd"/>
      <w:r w:rsidRPr="00E33029">
        <w:t xml:space="preserve"> 2.2.</w:t>
      </w:r>
    </w:p>
    <w:p w:rsidR="00773BDA" w:rsidRPr="00E33029" w:rsidRDefault="00773BDA" w:rsidP="001F55E8">
      <w:pPr>
        <w:ind w:firstLine="708"/>
      </w:pPr>
      <w:r w:rsidRPr="00E33029">
        <w:t>Kruszywo (ewentualnie z wypełniaczem) powinno być wysuszone i podgrzane tak, aby mieszanka mineralna uzyskała temperaturę właściwą do otoczenia lepiszczem asfaltowym. Temperatura mieszanki mineralnej nie powinna być wyższa o więcej niż 30</w:t>
      </w:r>
      <w:r w:rsidRPr="00E33029">
        <w:rPr>
          <w:vertAlign w:val="superscript"/>
        </w:rPr>
        <w:t>o</w:t>
      </w:r>
      <w:r w:rsidRPr="00E33029">
        <w:t>C od najwyższej temperatury mieszanki mineralno-asfaltowej podanej w tablicy 16. W tej tablicy najniższa temperatura dotyczy mieszanki mineralno-asfaltowej dostarczonej na miejsce wbudowania, a najwyższa temperatura dotyczy mieszanki mineralno-asfaltowej bezpośrednio po wytworzeniu w wytwórni.</w:t>
      </w:r>
    </w:p>
    <w:p w:rsidR="00773BDA" w:rsidRPr="00E33029" w:rsidRDefault="00773BDA" w:rsidP="001F55E8">
      <w:pPr>
        <w:spacing w:before="120" w:after="120"/>
      </w:pPr>
      <w:r w:rsidRPr="00E33029">
        <w:t>Tablica 16. Najwyższa i najniższa temperatura mieszanki AC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71"/>
      </w:tblGrid>
      <w:tr w:rsidR="00773BDA" w:rsidRPr="00E33029">
        <w:trPr>
          <w:jc w:val="center"/>
        </w:trPr>
        <w:tc>
          <w:tcPr>
            <w:tcW w:w="2640" w:type="dxa"/>
          </w:tcPr>
          <w:p w:rsidR="00773BDA" w:rsidRPr="00E33029" w:rsidRDefault="00773BDA" w:rsidP="00FF30DF">
            <w:pPr>
              <w:spacing w:before="60" w:after="60"/>
              <w:jc w:val="center"/>
            </w:pPr>
            <w:r w:rsidRPr="00E33029">
              <w:t>Lepiszcze asfaltowe</w:t>
            </w:r>
          </w:p>
        </w:tc>
        <w:tc>
          <w:tcPr>
            <w:tcW w:w="3071" w:type="dxa"/>
          </w:tcPr>
          <w:p w:rsidR="00773BDA" w:rsidRPr="00E33029" w:rsidRDefault="00773BDA" w:rsidP="00FF30DF">
            <w:pPr>
              <w:spacing w:before="60" w:after="60"/>
              <w:jc w:val="center"/>
            </w:pPr>
            <w:r w:rsidRPr="00E33029">
              <w:t>Temperatura mieszanki [°C]</w:t>
            </w:r>
          </w:p>
        </w:tc>
      </w:tr>
      <w:tr w:rsidR="00773BDA" w:rsidRPr="00E33029">
        <w:trPr>
          <w:jc w:val="center"/>
        </w:trPr>
        <w:tc>
          <w:tcPr>
            <w:tcW w:w="2640" w:type="dxa"/>
          </w:tcPr>
          <w:p w:rsidR="00773BDA" w:rsidRPr="00E33029" w:rsidRDefault="00773BDA" w:rsidP="00FF30DF">
            <w:pPr>
              <w:spacing w:before="60"/>
              <w:jc w:val="center"/>
              <w:rPr>
                <w:lang w:val="en-US"/>
              </w:rPr>
            </w:pPr>
            <w:proofErr w:type="spellStart"/>
            <w:r w:rsidRPr="00E33029">
              <w:rPr>
                <w:lang w:val="en-US"/>
              </w:rPr>
              <w:t>Asfalt</w:t>
            </w:r>
            <w:proofErr w:type="spellEnd"/>
            <w:r w:rsidRPr="00E33029">
              <w:rPr>
                <w:lang w:val="en-US"/>
              </w:rPr>
              <w:t xml:space="preserve"> 50/70</w:t>
            </w:r>
          </w:p>
          <w:p w:rsidR="00773BDA" w:rsidRPr="00E33029" w:rsidRDefault="00773BDA" w:rsidP="00FF30DF">
            <w:pPr>
              <w:spacing w:before="60"/>
              <w:ind w:firstLine="12"/>
              <w:jc w:val="center"/>
              <w:rPr>
                <w:lang w:val="en-US"/>
              </w:rPr>
            </w:pPr>
            <w:proofErr w:type="spellStart"/>
            <w:r w:rsidRPr="00E33029">
              <w:rPr>
                <w:lang w:val="en-US"/>
              </w:rPr>
              <w:t>Asfalt</w:t>
            </w:r>
            <w:proofErr w:type="spellEnd"/>
            <w:r w:rsidRPr="00E33029">
              <w:rPr>
                <w:lang w:val="en-US"/>
              </w:rPr>
              <w:t xml:space="preserve"> 70/100</w:t>
            </w:r>
          </w:p>
          <w:p w:rsidR="00773BDA" w:rsidRPr="00E33029" w:rsidRDefault="00773BDA" w:rsidP="00FF30DF">
            <w:pPr>
              <w:spacing w:before="60"/>
              <w:jc w:val="center"/>
              <w:rPr>
                <w:lang w:val="en-US"/>
              </w:rPr>
            </w:pPr>
            <w:r w:rsidRPr="00E33029">
              <w:rPr>
                <w:lang w:val="en-US"/>
              </w:rPr>
              <w:t>PMB 45/80-55</w:t>
            </w:r>
          </w:p>
          <w:p w:rsidR="00773BDA" w:rsidRPr="00E33029" w:rsidRDefault="00773BDA" w:rsidP="00FF30DF">
            <w:pPr>
              <w:spacing w:before="60"/>
              <w:jc w:val="center"/>
              <w:rPr>
                <w:lang w:val="en-US"/>
              </w:rPr>
            </w:pPr>
            <w:r w:rsidRPr="00E33029">
              <w:rPr>
                <w:lang w:val="en-US"/>
              </w:rPr>
              <w:t>PMB 45/80-65</w:t>
            </w:r>
          </w:p>
          <w:p w:rsidR="00773BDA" w:rsidRPr="00E33029" w:rsidRDefault="00773BDA" w:rsidP="00FF30DF">
            <w:pPr>
              <w:spacing w:before="60"/>
              <w:jc w:val="center"/>
              <w:rPr>
                <w:lang w:val="en-US"/>
              </w:rPr>
            </w:pPr>
            <w:r w:rsidRPr="00E33029">
              <w:rPr>
                <w:lang w:val="en-US"/>
              </w:rPr>
              <w:t>PMB 45/80-80</w:t>
            </w:r>
          </w:p>
          <w:p w:rsidR="00773BDA" w:rsidRPr="00E33029" w:rsidRDefault="00773BDA" w:rsidP="00FF30DF">
            <w:pPr>
              <w:spacing w:before="60"/>
              <w:jc w:val="center"/>
              <w:rPr>
                <w:lang w:val="en-US"/>
              </w:rPr>
            </w:pPr>
            <w:r w:rsidRPr="00E33029">
              <w:rPr>
                <w:lang w:val="en-US"/>
              </w:rPr>
              <w:t>MG 50/70-54/64</w:t>
            </w:r>
          </w:p>
        </w:tc>
        <w:tc>
          <w:tcPr>
            <w:tcW w:w="3071" w:type="dxa"/>
          </w:tcPr>
          <w:p w:rsidR="00773BDA" w:rsidRPr="00E33029" w:rsidRDefault="00773BDA" w:rsidP="00FF30DF">
            <w:pPr>
              <w:spacing w:before="60"/>
              <w:jc w:val="center"/>
            </w:pPr>
            <w:r w:rsidRPr="00E33029">
              <w:t>od 140 do 180</w:t>
            </w:r>
          </w:p>
          <w:p w:rsidR="00773BDA" w:rsidRPr="00E33029" w:rsidRDefault="00773BDA" w:rsidP="00FF30DF">
            <w:pPr>
              <w:spacing w:before="60"/>
              <w:jc w:val="center"/>
            </w:pPr>
            <w:r w:rsidRPr="00E33029">
              <w:t>od 140 do 180</w:t>
            </w:r>
          </w:p>
          <w:p w:rsidR="00773BDA" w:rsidRPr="00E33029" w:rsidRDefault="00773BDA" w:rsidP="00FF30DF">
            <w:pPr>
              <w:spacing w:before="60"/>
              <w:jc w:val="center"/>
            </w:pPr>
            <w:r w:rsidRPr="00E33029">
              <w:t>wg wskazań producenta</w:t>
            </w:r>
          </w:p>
          <w:p w:rsidR="00773BDA" w:rsidRPr="00E33029" w:rsidRDefault="00773BDA" w:rsidP="00FF30DF">
            <w:pPr>
              <w:spacing w:before="60"/>
              <w:jc w:val="center"/>
            </w:pPr>
            <w:r w:rsidRPr="00E33029">
              <w:t>wg wskazań producenta</w:t>
            </w:r>
          </w:p>
          <w:p w:rsidR="00773BDA" w:rsidRPr="00E33029" w:rsidRDefault="00773BDA" w:rsidP="00FF30DF">
            <w:pPr>
              <w:spacing w:before="60"/>
              <w:jc w:val="center"/>
            </w:pPr>
            <w:r w:rsidRPr="00E33029">
              <w:t>wg wskazań producenta</w:t>
            </w:r>
          </w:p>
          <w:p w:rsidR="00773BDA" w:rsidRPr="00E33029" w:rsidRDefault="00773BDA" w:rsidP="00FF30DF">
            <w:pPr>
              <w:spacing w:before="60"/>
              <w:jc w:val="center"/>
            </w:pPr>
            <w:r w:rsidRPr="00E33029">
              <w:t>wg wskazań producenta</w:t>
            </w:r>
          </w:p>
        </w:tc>
      </w:tr>
    </w:tbl>
    <w:p w:rsidR="00773BDA" w:rsidRPr="00E33029" w:rsidRDefault="00773BDA" w:rsidP="001F55E8">
      <w:pPr>
        <w:spacing w:before="120"/>
        <w:ind w:firstLine="709"/>
      </w:pPr>
      <w:r w:rsidRPr="00E33029">
        <w:t>Podana temperatura nie znajduje zastosowania do mieszanek mineralno-asfaltowych, do których jest dodawany dodatek w celu obniżenia temperatury jej wytwarzania i wbudowania lub gdy stosowane lepiszcze asfaltowe zawiera taki środek.</w:t>
      </w:r>
    </w:p>
    <w:p w:rsidR="00773BDA" w:rsidRPr="00E33029" w:rsidRDefault="00773BDA" w:rsidP="001F55E8">
      <w:r w:rsidRPr="00E33029">
        <w:tab/>
        <w:t>Sposób i czas mieszania składników mieszanki mineralno-asfaltowej powinny zapewnić równomierne otoczenie kruszywa lepiszczem asfaltowym.</w:t>
      </w:r>
    </w:p>
    <w:p w:rsidR="00773BDA" w:rsidRPr="00E33029" w:rsidRDefault="00773BDA" w:rsidP="001F55E8">
      <w:pPr>
        <w:ind w:firstLine="709"/>
      </w:pPr>
      <w:r w:rsidRPr="00E33029">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773BDA" w:rsidRPr="00E33029" w:rsidRDefault="00773BDA" w:rsidP="001F55E8">
      <w:pPr>
        <w:ind w:firstLine="709"/>
      </w:pPr>
      <w:r w:rsidRPr="00E33029">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773BDA" w:rsidRPr="00E33029" w:rsidRDefault="00773BDA" w:rsidP="001F55E8">
      <w:pPr>
        <w:ind w:firstLine="709"/>
      </w:pPr>
      <w:r w:rsidRPr="00E33029">
        <w:t xml:space="preserve">Produkcja powinna być tak zaplanowana, aby nie dopuścić do zbyt długiego przechowywania mieszanki w silosach; należy wykluczyć możliwość szkodliwych zmian. </w:t>
      </w:r>
    </w:p>
    <w:p w:rsidR="00773BDA" w:rsidRPr="00E33029" w:rsidRDefault="00773BDA" w:rsidP="001F55E8">
      <w:pPr>
        <w:ind w:firstLine="709"/>
      </w:pPr>
      <w:r w:rsidRPr="00E33029">
        <w:t xml:space="preserve">Czas przechowywania – magazynowania mieszanki  MMA powinien uwzględniać możliwości wytwórni (sposób podgrzewania silosów gotowej mieszanki MMA i rodzaj izolacji), warunki atmosferyczne  oraz czas transportu na budowę. </w:t>
      </w:r>
    </w:p>
    <w:p w:rsidR="00773BDA" w:rsidRPr="00E33029" w:rsidRDefault="00773BDA" w:rsidP="001F55E8">
      <w:pPr>
        <w:pStyle w:val="Nagwek2"/>
      </w:pPr>
      <w:r w:rsidRPr="00E33029">
        <w:t>5.4. Przygotowanie podłoża</w:t>
      </w:r>
    </w:p>
    <w:p w:rsidR="00773BDA" w:rsidRPr="00E33029" w:rsidRDefault="00773BDA" w:rsidP="001F55E8">
      <w:r w:rsidRPr="00E33029">
        <w:tab/>
        <w:t>Podłoże (warstwa wyrównawcza, warstwa wiążąca lub stara warstwa ścieralna) pod warstwę ścieralną z betonu asfaltowego powinno być na całej powierzchni:</w:t>
      </w:r>
    </w:p>
    <w:p w:rsidR="00773BDA" w:rsidRPr="00E33029" w:rsidRDefault="00773BDA" w:rsidP="001F55E8">
      <w:pPr>
        <w:numPr>
          <w:ilvl w:val="0"/>
          <w:numId w:val="27"/>
        </w:numPr>
      </w:pPr>
      <w:r w:rsidRPr="00E33029">
        <w:t>ustabilizowane i nośne,</w:t>
      </w:r>
    </w:p>
    <w:p w:rsidR="00773BDA" w:rsidRPr="00E33029" w:rsidRDefault="00773BDA" w:rsidP="001F55E8">
      <w:pPr>
        <w:numPr>
          <w:ilvl w:val="0"/>
          <w:numId w:val="27"/>
        </w:numPr>
      </w:pPr>
      <w:r w:rsidRPr="00E33029">
        <w:t>czyste, bez zanieczyszczenia lub pozostałości luźnego kruszywa,</w:t>
      </w:r>
    </w:p>
    <w:p w:rsidR="00773BDA" w:rsidRPr="00E33029" w:rsidRDefault="00773BDA" w:rsidP="001F55E8">
      <w:pPr>
        <w:numPr>
          <w:ilvl w:val="0"/>
          <w:numId w:val="27"/>
        </w:numPr>
      </w:pPr>
      <w:r w:rsidRPr="00E33029">
        <w:t>wyprofilowane, równe i bez kolein,</w:t>
      </w:r>
    </w:p>
    <w:p w:rsidR="00773BDA" w:rsidRPr="00E33029" w:rsidRDefault="00773BDA" w:rsidP="001F55E8">
      <w:pPr>
        <w:numPr>
          <w:ilvl w:val="0"/>
          <w:numId w:val="27"/>
        </w:numPr>
      </w:pPr>
      <w:r w:rsidRPr="00E33029">
        <w:t>suche.</w:t>
      </w:r>
    </w:p>
    <w:p w:rsidR="00773BDA" w:rsidRPr="00E33029" w:rsidRDefault="00773BDA" w:rsidP="001F55E8">
      <w:r w:rsidRPr="00E33029">
        <w:tab/>
        <w:t>Rzędne wysokościowe podłoża oraz urządzeń usytuowanych w nawierzchni lub ją ograniczających powinny być zgodne z dokumentacją projektową. Z podłoża powinien być zapewniony odpływ wody.</w:t>
      </w:r>
    </w:p>
    <w:p w:rsidR="00773BDA" w:rsidRPr="00E33029" w:rsidRDefault="00773BDA" w:rsidP="001F55E8">
      <w:r w:rsidRPr="00E33029">
        <w:tab/>
        <w:t>Oznakowanie poziome na warstwie podłoża należy usunąć.</w:t>
      </w:r>
    </w:p>
    <w:p w:rsidR="00773BDA" w:rsidRPr="00E33029" w:rsidRDefault="00773BDA" w:rsidP="001F55E8">
      <w:r w:rsidRPr="00E33029">
        <w:tab/>
        <w:t>Nierówności podłoża (w tym powierzchnię istniejącej warstwy ścieralnej) należy wyrównać poprzez frezowanie lub wykonanie warstwy wyrównawczej.</w:t>
      </w:r>
    </w:p>
    <w:p w:rsidR="00773BDA" w:rsidRPr="00E33029" w:rsidRDefault="00773BDA" w:rsidP="001F55E8">
      <w:pPr>
        <w:ind w:firstLine="709"/>
      </w:pPr>
      <w:r w:rsidRPr="00E33029">
        <w:t>Wymagana równość jest określona w rozporządzeniu w sprawie warunków technicznych, jakim powinny odpowiadać drogi publiczne i ich usytuowanie [72].</w:t>
      </w:r>
    </w:p>
    <w:p w:rsidR="00773BDA" w:rsidRPr="00E33029" w:rsidRDefault="00773BDA" w:rsidP="001F55E8">
      <w:r w:rsidRPr="00E33029">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773BDA" w:rsidRPr="00E33029" w:rsidRDefault="00773BDA" w:rsidP="001F55E8">
      <w:r w:rsidRPr="00E33029">
        <w:tab/>
        <w:t>W celu polepszenia połączenia między warstwami technologicznymi nawierzchni powierzchnia podłoża powinna być w ocenie wizualnej chropowata.</w:t>
      </w:r>
    </w:p>
    <w:p w:rsidR="00773BDA" w:rsidRPr="00E33029" w:rsidRDefault="00773BDA" w:rsidP="001F55E8">
      <w:r w:rsidRPr="00E33029">
        <w:tab/>
        <w:t>Szerokie szczeliny w podłożu należy wypełnić odpowiednim materiałem, np. zalewami drogowymi według PN-EN 14188-1 [65] lub PN-EN 14188-2 [66] albo innymi materiałami według norm lub aprobat technicznych.</w:t>
      </w:r>
    </w:p>
    <w:p w:rsidR="00773BDA" w:rsidRPr="00E33029" w:rsidRDefault="00773BDA" w:rsidP="001F55E8">
      <w:r w:rsidRPr="00E33029">
        <w:lastRenderedPageBreak/>
        <w:tab/>
        <w:t xml:space="preserve">Na podłożu wykazującym zniszczenia w postaci siatki spękań zmęczeniowych lub spękań poprzecznych zaleca się stosowanie membrany </w:t>
      </w:r>
      <w:proofErr w:type="spellStart"/>
      <w:r w:rsidRPr="00E33029">
        <w:t>przeciwspękaniowej</w:t>
      </w:r>
      <w:proofErr w:type="spellEnd"/>
      <w:r w:rsidRPr="00E33029">
        <w:t xml:space="preserve">, np. mieszanki mineralno-asfaltowej, warstwy SAMI lub z </w:t>
      </w:r>
      <w:proofErr w:type="spellStart"/>
      <w:r w:rsidRPr="00E33029">
        <w:t>geosyntetyków</w:t>
      </w:r>
      <w:proofErr w:type="spellEnd"/>
      <w:r w:rsidRPr="00E33029">
        <w:t xml:space="preserve"> według norm lub aprobat technicznych.</w:t>
      </w:r>
    </w:p>
    <w:p w:rsidR="00773BDA" w:rsidRPr="00E33029" w:rsidRDefault="00773BDA" w:rsidP="001F55E8">
      <w:pPr>
        <w:pStyle w:val="Nagwek2"/>
      </w:pPr>
      <w:r w:rsidRPr="00E33029">
        <w:t>5.5. Próba technologiczna</w:t>
      </w:r>
    </w:p>
    <w:p w:rsidR="00773BDA" w:rsidRPr="00E33029" w:rsidRDefault="00773BDA" w:rsidP="001F55E8">
      <w:r w:rsidRPr="00E33029">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773BDA" w:rsidRPr="00E33029" w:rsidRDefault="00773BDA" w:rsidP="001F55E8">
      <w:r w:rsidRPr="00E33029">
        <w:tab/>
        <w:t xml:space="preserve">Nie dopuszcza się oceniania dokładności pracy otaczarki oraz prawidłowości składu mieszanki mineralnej na podstawie tzw. suchego </w:t>
      </w:r>
      <w:proofErr w:type="spellStart"/>
      <w:r w:rsidRPr="00E33029">
        <w:t>zarobu</w:t>
      </w:r>
      <w:proofErr w:type="spellEnd"/>
      <w:r w:rsidRPr="00E33029">
        <w:t>, z uwagi na możliwą segregację kruszywa.</w:t>
      </w:r>
    </w:p>
    <w:p w:rsidR="00773BDA" w:rsidRPr="00E33029" w:rsidRDefault="00773BDA" w:rsidP="001F55E8">
      <w:pPr>
        <w:ind w:firstLine="709"/>
      </w:pPr>
      <w:r w:rsidRPr="00E33029">
        <w:t xml:space="preserve">Do próby technologicznej Wykonawca użyje takich materiałów, jakie będą stosowane do wykonania właściwej mieszanki mineralno-asfaltowej. </w:t>
      </w:r>
    </w:p>
    <w:p w:rsidR="00773BDA" w:rsidRPr="00E33029" w:rsidRDefault="00773BDA" w:rsidP="001F55E8">
      <w:pPr>
        <w:ind w:firstLine="709"/>
      </w:pPr>
      <w:r w:rsidRPr="00E33029">
        <w:t xml:space="preserve">W czasie wykonywania </w:t>
      </w:r>
      <w:proofErr w:type="spellStart"/>
      <w:r w:rsidRPr="00E33029">
        <w:t>zarobu</w:t>
      </w:r>
      <w:proofErr w:type="spellEnd"/>
      <w:r w:rsidRPr="00E33029">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773BDA" w:rsidRPr="00E33029" w:rsidRDefault="00773BDA" w:rsidP="001F55E8">
      <w:pPr>
        <w:ind w:firstLine="709"/>
      </w:pPr>
      <w:r w:rsidRPr="00E33029">
        <w:t xml:space="preserve">Do sprawdzenia składu granulometrycznego mieszanki mineralnej i zawartości asfaltu zaleca się pobrać próbki z co najmniej trzeciego </w:t>
      </w:r>
      <w:proofErr w:type="spellStart"/>
      <w:r w:rsidRPr="00E33029">
        <w:t>zarobu</w:t>
      </w:r>
      <w:proofErr w:type="spellEnd"/>
      <w:r w:rsidRPr="00E33029">
        <w:t xml:space="preserve"> po uruchomieniu produkcji. Tolerancje zawartości składników mieszanki mineralno-asfaltowej względem składu zaprojektowanego, powinny być zawarte w granicach podanych w punkcie 6.  </w:t>
      </w:r>
    </w:p>
    <w:p w:rsidR="00773BDA" w:rsidRPr="00E33029" w:rsidRDefault="00773BDA" w:rsidP="001F55E8">
      <w:r w:rsidRPr="00E33029">
        <w:tab/>
        <w:t>Mieszankę wyprodukowaną po ustabilizowaniu się pracy otaczarki należy zgromadzić w silosie lub załadować na samochód. Próbki do badań należy pobierać ze skrzyni samochodu zgodnie z metodą określoną w PN-EN 12697-27 [43].</w:t>
      </w:r>
    </w:p>
    <w:p w:rsidR="00773BDA" w:rsidRPr="00E33029" w:rsidRDefault="00773BDA" w:rsidP="001F55E8">
      <w:r w:rsidRPr="00E33029">
        <w:tab/>
        <w:t>Na podstawie uzyskanych wyników Inżynier podejmuje decyzję o wykonaniu odcinka próbnego.</w:t>
      </w:r>
    </w:p>
    <w:p w:rsidR="00773BDA" w:rsidRPr="00E33029" w:rsidRDefault="00773BDA" w:rsidP="001F55E8">
      <w:pPr>
        <w:pStyle w:val="Nagwek2"/>
      </w:pPr>
      <w:r w:rsidRPr="00E33029">
        <w:t>5.6. Odcinek próbny</w:t>
      </w:r>
    </w:p>
    <w:p w:rsidR="00773BDA" w:rsidRPr="00E33029" w:rsidRDefault="00773BDA" w:rsidP="001F55E8">
      <w:pPr>
        <w:ind w:firstLine="709"/>
      </w:pPr>
      <w:r w:rsidRPr="00E33029">
        <w:t xml:space="preserve">Zaakceptowanie przez Inżyniera wyników badań próbek z próbnego </w:t>
      </w:r>
      <w:proofErr w:type="spellStart"/>
      <w:r w:rsidRPr="00E33029">
        <w:t>zarobu</w:t>
      </w:r>
      <w:proofErr w:type="spellEnd"/>
      <w:r w:rsidRPr="00E33029">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E33029">
        <w:t>pktu</w:t>
      </w:r>
      <w:proofErr w:type="spellEnd"/>
      <w:r w:rsidRPr="00E33029">
        <w:t xml:space="preserve"> 4.3, 4.5, 4.6 PN-EN12697-27 [43]. </w:t>
      </w:r>
    </w:p>
    <w:p w:rsidR="00773BDA" w:rsidRPr="00E33029" w:rsidRDefault="00773BDA" w:rsidP="001F55E8">
      <w:pPr>
        <w:ind w:firstLine="709"/>
      </w:pPr>
      <w:r w:rsidRPr="00E33029">
        <w:t>W przypadku braku innych uzgodnień z Inżynierem, Wykonawca powinien wykonać odcinek próbny co najmniej na trzy dni przed rozpoczęciem robót, w celu:</w:t>
      </w:r>
    </w:p>
    <w:p w:rsidR="00773BDA" w:rsidRPr="00E33029" w:rsidRDefault="00773BDA" w:rsidP="001F55E8">
      <w:pPr>
        <w:pStyle w:val="Akapitzlist"/>
        <w:numPr>
          <w:ilvl w:val="0"/>
          <w:numId w:val="28"/>
        </w:numPr>
        <w:overflowPunct/>
        <w:autoSpaceDE/>
        <w:autoSpaceDN/>
        <w:adjustRightInd/>
      </w:pPr>
      <w:r w:rsidRPr="00E33029">
        <w:t>sprawdzenia czy użyty sprzęt jest właściwy,</w:t>
      </w:r>
    </w:p>
    <w:p w:rsidR="00773BDA" w:rsidRPr="00E33029" w:rsidRDefault="00773BDA" w:rsidP="001F55E8">
      <w:pPr>
        <w:pStyle w:val="Akapitzlist"/>
        <w:numPr>
          <w:ilvl w:val="0"/>
          <w:numId w:val="28"/>
        </w:numPr>
        <w:overflowPunct/>
        <w:autoSpaceDE/>
        <w:autoSpaceDN/>
        <w:adjustRightInd/>
      </w:pPr>
      <w:r w:rsidRPr="00E33029">
        <w:t>określenia grubości warstwy mieszanki mineralno-asfaltowej przed zagęszczeniem, koniecznej do uzyskania wymaganej w kontrakcie grubości warstwy,</w:t>
      </w:r>
    </w:p>
    <w:p w:rsidR="00773BDA" w:rsidRPr="00E33029" w:rsidRDefault="00773BDA" w:rsidP="001F55E8">
      <w:pPr>
        <w:pStyle w:val="Akapitzlist"/>
        <w:numPr>
          <w:ilvl w:val="0"/>
          <w:numId w:val="28"/>
        </w:numPr>
        <w:overflowPunct/>
        <w:autoSpaceDE/>
        <w:autoSpaceDN/>
        <w:adjustRightInd/>
      </w:pPr>
      <w:r w:rsidRPr="00E33029">
        <w:t>określenia potrzebnej liczby przejść walców dla uzyskania prawidłowego zagęszczenia warstwy.</w:t>
      </w:r>
    </w:p>
    <w:p w:rsidR="00773BDA" w:rsidRPr="00E33029" w:rsidRDefault="00773BDA" w:rsidP="001F55E8">
      <w:pPr>
        <w:ind w:firstLine="709"/>
      </w:pPr>
      <w:r w:rsidRPr="00E33029">
        <w:t xml:space="preserve">Do takiej próby Wykonawca powinien użyć takich materiałów oraz sprzętu, jaki stosowany będzie do wykonania warstwy nawierzchni. </w:t>
      </w:r>
    </w:p>
    <w:p w:rsidR="00773BDA" w:rsidRPr="00E33029" w:rsidRDefault="00773BDA" w:rsidP="001F55E8">
      <w:r w:rsidRPr="00E33029">
        <w:tab/>
        <w:t>Odcinek próbny powinien być zlokalizowany w miejscu uzgodnionym z Inżynierem. Powierzchnia odcinka próbnego powinna wynosić co najmniej 500 m</w:t>
      </w:r>
      <w:r w:rsidRPr="00E33029">
        <w:rPr>
          <w:vertAlign w:val="superscript"/>
        </w:rPr>
        <w:t>2</w:t>
      </w:r>
      <w:r w:rsidRPr="00E33029">
        <w:t>, a długość co najmniej 50 m i powinny być tak dobrane, aby na jego podstawie możliwa była ocena prawidłowości wbudowania i zagęszczenia mieszanki mineralno-asfaltowej.</w:t>
      </w:r>
    </w:p>
    <w:p w:rsidR="00773BDA" w:rsidRPr="00E33029" w:rsidRDefault="00773BDA" w:rsidP="001F55E8">
      <w:pPr>
        <w:ind w:firstLine="709"/>
      </w:pPr>
      <w:r w:rsidRPr="00E33029">
        <w:t xml:space="preserve">Grubość układanej warstwy powinna być zgodna z grubością podaną w dokumentacji projektowej. Ilość  próbek (rdzeni) pobrana z odcinka próbnego powinna być uzgodniona z Inżynierem i oceniona pod względem zgodności z </w:t>
      </w:r>
      <w:r w:rsidRPr="00E33029">
        <w:rPr>
          <w:shd w:val="clear" w:color="auto" w:fill="FFFFFF"/>
        </w:rPr>
        <w:t>wy</w:t>
      </w:r>
      <w:r w:rsidRPr="00E33029">
        <w:t xml:space="preserve">maganiami niniejszej specyfikacji. Należy pobrać minimum w dwóch przekrojach poprzecznych po dwie próbki (rdzenie). </w:t>
      </w:r>
    </w:p>
    <w:p w:rsidR="00773BDA" w:rsidRPr="00E33029" w:rsidRDefault="00773BDA" w:rsidP="001F55E8">
      <w:pPr>
        <w:ind w:firstLine="709"/>
      </w:pPr>
      <w:r w:rsidRPr="00E33029">
        <w:t>Dopuszcza się, aby za zgodą Inżyniera, odcinek próbny zlokalizowany był w ciągu zasadniczych prac nawierzchniowych objętych danym kontraktem.</w:t>
      </w:r>
    </w:p>
    <w:p w:rsidR="00773BDA" w:rsidRPr="00E33029" w:rsidRDefault="00773BDA" w:rsidP="001F55E8">
      <w:r w:rsidRPr="00E33029">
        <w:tab/>
        <w:t>Wykonawca może przystąpić do realizacji robót po zaakceptowaniu przez Inżyniera technologii wbudowania oraz wyników z odcinka próbnego.</w:t>
      </w:r>
    </w:p>
    <w:p w:rsidR="00773BDA" w:rsidRPr="00E33029" w:rsidRDefault="00773BDA" w:rsidP="001F55E8">
      <w:pPr>
        <w:pStyle w:val="Nagwek2"/>
      </w:pPr>
      <w:r w:rsidRPr="00E33029">
        <w:t xml:space="preserve">5.7. Połączenie </w:t>
      </w:r>
      <w:proofErr w:type="spellStart"/>
      <w:r w:rsidRPr="00E33029">
        <w:t>międzywarstwowe</w:t>
      </w:r>
      <w:proofErr w:type="spellEnd"/>
    </w:p>
    <w:p w:rsidR="00773BDA" w:rsidRPr="00E33029" w:rsidRDefault="00773BDA" w:rsidP="001F55E8">
      <w:r w:rsidRPr="00E33029">
        <w:tab/>
        <w:t>Uzyskanie wymaganej trwałości nawierzchni jest uzależnione od zapewnienia połączenia między warstwami i ich współpracy w przenoszeniu obciążenia nawierzchni ruchem.</w:t>
      </w:r>
    </w:p>
    <w:p w:rsidR="00773BDA" w:rsidRPr="00E33029" w:rsidRDefault="00773BDA" w:rsidP="001F55E8">
      <w:r w:rsidRPr="00E33029">
        <w:tab/>
        <w:t>Podłoże powinno być skropione lepiszczem. Ma to na celu zwiększenie połączenia między warstwami konstrukcyjnymi oraz zabezpieczenie przed wnikaniem i zaleganiem wody między warstwami.</w:t>
      </w:r>
    </w:p>
    <w:p w:rsidR="00773BDA" w:rsidRPr="00E33029" w:rsidRDefault="00773BDA" w:rsidP="001F55E8">
      <w:r w:rsidRPr="00E33029">
        <w:lastRenderedPageBreak/>
        <w:tab/>
        <w:t>Skropienie lepiszczem podłoża (np. z warstwy wiążącej asfaltowej), przed ułożeniem warstwy ścieralnej z betonu asfaltowego powinno być wykonane w ilości podanej w przeliczeniu na pozostałe lepiszcze, tj. 0,1 ÷ 0,3 kg/m</w:t>
      </w:r>
      <w:r w:rsidRPr="00E33029">
        <w:rPr>
          <w:vertAlign w:val="superscript"/>
        </w:rPr>
        <w:t>2</w:t>
      </w:r>
      <w:r w:rsidRPr="00E33029">
        <w:t>, przy czym:</w:t>
      </w:r>
    </w:p>
    <w:p w:rsidR="00773BDA" w:rsidRPr="00E33029" w:rsidRDefault="00773BDA" w:rsidP="001F55E8">
      <w:pPr>
        <w:numPr>
          <w:ilvl w:val="0"/>
          <w:numId w:val="29"/>
        </w:numPr>
      </w:pPr>
      <w:r w:rsidRPr="00E33029">
        <w:t>zaleca się stosować emulsję modyfikowaną polimerem,</w:t>
      </w:r>
    </w:p>
    <w:p w:rsidR="00773BDA" w:rsidRPr="00E33029" w:rsidRDefault="00773BDA" w:rsidP="001F55E8">
      <w:pPr>
        <w:numPr>
          <w:ilvl w:val="0"/>
          <w:numId w:val="29"/>
        </w:numPr>
      </w:pPr>
      <w:r w:rsidRPr="00E33029">
        <w:t>ilość emulsji należy dobrać z uwzględnieniem stanu podłoża oraz porowatości mieszanki; jeśli mieszanka ma większą zawartość wolnych przestrzeni, to należy użyć większą ilość lepiszcza do skropienia, które po ułożeniu warstwy ścieralnej uszczelni ją.</w:t>
      </w:r>
    </w:p>
    <w:p w:rsidR="00773BDA" w:rsidRPr="00E33029" w:rsidRDefault="00773BDA" w:rsidP="001F55E8">
      <w:pPr>
        <w:ind w:firstLine="709"/>
      </w:pPr>
      <w:r w:rsidRPr="00E33029">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773BDA" w:rsidRPr="00E33029" w:rsidRDefault="00773BDA" w:rsidP="001F55E8">
      <w:pPr>
        <w:ind w:firstLine="709"/>
      </w:pPr>
      <w:r w:rsidRPr="00E33029">
        <w:t>W wypadku stosowania emulsji asfaltowej podłoże powinno być skropione 0,5 h przed układaniem warstwy asfaltowej w celu odparowania wody.</w:t>
      </w:r>
    </w:p>
    <w:p w:rsidR="00773BDA" w:rsidRPr="00E33029" w:rsidRDefault="00773BDA" w:rsidP="001F55E8">
      <w:pPr>
        <w:ind w:firstLine="709"/>
      </w:pPr>
      <w:r w:rsidRPr="00E33029">
        <w:t>Czas ten nie dotyczy skrapiania rampą zamontowaną na rozkładarce.</w:t>
      </w:r>
    </w:p>
    <w:p w:rsidR="00773BDA" w:rsidRPr="00E33029" w:rsidRDefault="00773BDA" w:rsidP="001F55E8">
      <w:pPr>
        <w:ind w:firstLine="709"/>
      </w:pPr>
      <w:r w:rsidRPr="00E33029">
        <w:t xml:space="preserve">Pozostałe warunki wykonania połączenia </w:t>
      </w:r>
      <w:proofErr w:type="spellStart"/>
      <w:r w:rsidRPr="00E33029">
        <w:t>międzywarstwowego</w:t>
      </w:r>
      <w:proofErr w:type="spellEnd"/>
      <w:r w:rsidRPr="00E33029">
        <w:t xml:space="preserve"> oraz kontrola wykonania skropienia zostały przedstawione w ST.</w:t>
      </w:r>
    </w:p>
    <w:p w:rsidR="00773BDA" w:rsidRPr="00E33029" w:rsidRDefault="00773BDA" w:rsidP="001F55E8">
      <w:pPr>
        <w:pStyle w:val="Nagwek2"/>
      </w:pPr>
      <w:r w:rsidRPr="00E33029">
        <w:t>5.8. Wbudowanie mieszanki mineralno-asfaltowej</w:t>
      </w:r>
    </w:p>
    <w:p w:rsidR="00773BDA" w:rsidRPr="00E33029" w:rsidRDefault="00773BDA" w:rsidP="001F55E8">
      <w:r w:rsidRPr="00E33029">
        <w:tab/>
        <w:t>Mieszankę mineralno-asfaltową można wbudowywać na podłożu przygotowanym zgodnie z zapisami w punktach 5.4 i 5.7.</w:t>
      </w:r>
    </w:p>
    <w:p w:rsidR="00773BDA" w:rsidRPr="00E33029" w:rsidRDefault="00773BDA" w:rsidP="001F55E8">
      <w:pPr>
        <w:ind w:firstLine="709"/>
      </w:pPr>
      <w:r w:rsidRPr="00E33029">
        <w:t>Temperatura podłoża pod rozkładaną warstwę nie może być niższa niż  +5°C.</w:t>
      </w:r>
    </w:p>
    <w:p w:rsidR="00773BDA" w:rsidRPr="00E33029" w:rsidRDefault="00773BDA" w:rsidP="001F55E8">
      <w:r w:rsidRPr="00E33029">
        <w:t xml:space="preserve">Transport mieszanki mineralno-asfaltowej asfaltowej powinien być zgodny z zaleceniami podanymi w </w:t>
      </w:r>
      <w:r>
        <w:br/>
      </w:r>
      <w:r w:rsidRPr="00E33029">
        <w:t xml:space="preserve">punkcie 4.2. </w:t>
      </w:r>
    </w:p>
    <w:p w:rsidR="00773BDA" w:rsidRPr="00E33029" w:rsidRDefault="00773BDA" w:rsidP="001F55E8">
      <w:r w:rsidRPr="00E33029">
        <w:tab/>
        <w:t>Mieszankę mineralno-asfaltową asfaltową należy wbudowywać w odpowiednich warunkach atmosferycznych. Nie wolno wbudowywać betonu asfaltowego gdy na podłożu tworzy się zamknięty film wodny.</w:t>
      </w:r>
    </w:p>
    <w:p w:rsidR="00773BDA" w:rsidRPr="00E33029" w:rsidRDefault="00773BDA" w:rsidP="001F55E8">
      <w:r w:rsidRPr="00E33029">
        <w:tab/>
        <w:t>Temperatura otoczenia w ciągu doby nie powinna być niższa od temperatury podanej w tablicy 17. Temperatura otoczenia może być niższa w wypadku stosowania ogrzewania podłoża i obramowania (np. promienniki podczerwieni, urządzenia mikrofalowe). Temperatura powietrza powinna być mierzona co najmniej 3 razy dziennie: przed przystąpieniem do robót oraz podczas ich wykonywania w okresach równomiernie rozłożonych w planowanym czasie realizacji dziennej działki roboczej. Nie dopuszcza się układania mieszanki mineralno-asfaltowej asfaltowej podczas silnego wiatru (V &gt; 16 m/s).</w:t>
      </w:r>
    </w:p>
    <w:p w:rsidR="00773BDA" w:rsidRPr="00E33029" w:rsidRDefault="00773BDA" w:rsidP="001F55E8">
      <w:pPr>
        <w:ind w:firstLine="709"/>
      </w:pPr>
      <w:r w:rsidRPr="00E33029">
        <w:t>Podczas budowy nawierzchni należy dążyć do ułożenia wszystkich warstw przed sezonem zimowym, aby zapewnić szczelność nawierzchni i jej odporność na działanie wody i mrozu.</w:t>
      </w:r>
      <w:r w:rsidRPr="00E33029">
        <w:tab/>
      </w:r>
    </w:p>
    <w:p w:rsidR="00773BDA" w:rsidRPr="00E33029" w:rsidRDefault="00773BDA" w:rsidP="001F55E8">
      <w:pPr>
        <w:ind w:firstLine="709"/>
      </w:pPr>
      <w:r w:rsidRPr="00E33029">
        <w:t xml:space="preserve">W wypadku stosowania mieszanek mineralno-asfaltowych z dodatkiem obniżającym temperaturę mieszania i wbudowania należy indywidualnie określić wymagane warunki otoczenia. </w:t>
      </w:r>
    </w:p>
    <w:p w:rsidR="00773BDA" w:rsidRPr="00E33029" w:rsidRDefault="00773BDA" w:rsidP="001F55E8">
      <w:pPr>
        <w:tabs>
          <w:tab w:val="left" w:pos="1560"/>
        </w:tabs>
        <w:spacing w:before="120" w:after="120"/>
        <w:ind w:left="1200" w:hanging="1200"/>
      </w:pPr>
      <w:r w:rsidRPr="00E33029">
        <w:t>Tablica 17. Minimalna temperatura otoczenia na wysokości 2 m podczas wykonywania warstw asfaltowych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212"/>
        <w:gridCol w:w="1899"/>
      </w:tblGrid>
      <w:tr w:rsidR="00773BDA" w:rsidRPr="00E33029">
        <w:tc>
          <w:tcPr>
            <w:tcW w:w="3840" w:type="dxa"/>
            <w:tcBorders>
              <w:bottom w:val="nil"/>
            </w:tcBorders>
          </w:tcPr>
          <w:p w:rsidR="00773BDA" w:rsidRPr="00E33029" w:rsidRDefault="00773BDA" w:rsidP="00FF30DF">
            <w:pPr>
              <w:jc w:val="center"/>
            </w:pPr>
          </w:p>
        </w:tc>
        <w:tc>
          <w:tcPr>
            <w:tcW w:w="4111" w:type="dxa"/>
            <w:gridSpan w:val="2"/>
          </w:tcPr>
          <w:p w:rsidR="00773BDA" w:rsidRPr="00E33029" w:rsidRDefault="00773BDA" w:rsidP="00FF30DF">
            <w:pPr>
              <w:jc w:val="center"/>
            </w:pPr>
            <w:r w:rsidRPr="00E33029">
              <w:t>Minimalna temperatura otoczenia  [°C]</w:t>
            </w:r>
          </w:p>
        </w:tc>
      </w:tr>
      <w:tr w:rsidR="00773BDA" w:rsidRPr="00E33029">
        <w:tc>
          <w:tcPr>
            <w:tcW w:w="3840" w:type="dxa"/>
            <w:tcBorders>
              <w:top w:val="nil"/>
            </w:tcBorders>
          </w:tcPr>
          <w:p w:rsidR="00773BDA" w:rsidRPr="00E33029" w:rsidRDefault="00773BDA" w:rsidP="00FF30DF">
            <w:pPr>
              <w:jc w:val="center"/>
            </w:pPr>
            <w:r w:rsidRPr="00E33029">
              <w:t>Rodzaj robót</w:t>
            </w:r>
          </w:p>
        </w:tc>
        <w:tc>
          <w:tcPr>
            <w:tcW w:w="2212" w:type="dxa"/>
          </w:tcPr>
          <w:p w:rsidR="00773BDA" w:rsidRPr="00E33029" w:rsidRDefault="00773BDA" w:rsidP="00FF30DF">
            <w:pPr>
              <w:jc w:val="center"/>
            </w:pPr>
            <w:r w:rsidRPr="00E33029">
              <w:t xml:space="preserve">w czasie 24 h przed przystąpieniem </w:t>
            </w:r>
          </w:p>
          <w:p w:rsidR="00773BDA" w:rsidRPr="00E33029" w:rsidRDefault="00773BDA" w:rsidP="00FF30DF">
            <w:pPr>
              <w:jc w:val="center"/>
            </w:pPr>
            <w:r w:rsidRPr="00E33029">
              <w:t>do robót</w:t>
            </w:r>
          </w:p>
        </w:tc>
        <w:tc>
          <w:tcPr>
            <w:tcW w:w="1899" w:type="dxa"/>
          </w:tcPr>
          <w:p w:rsidR="00773BDA" w:rsidRPr="00E33029" w:rsidRDefault="00773BDA" w:rsidP="00FF30DF">
            <w:pPr>
              <w:jc w:val="center"/>
            </w:pPr>
          </w:p>
          <w:p w:rsidR="00773BDA" w:rsidRPr="00E33029" w:rsidRDefault="00773BDA" w:rsidP="00FF30DF">
            <w:pPr>
              <w:jc w:val="center"/>
            </w:pPr>
            <w:r w:rsidRPr="00E33029">
              <w:t>w czasie robót</w:t>
            </w:r>
          </w:p>
        </w:tc>
      </w:tr>
      <w:tr w:rsidR="00773BDA" w:rsidRPr="00E33029">
        <w:tc>
          <w:tcPr>
            <w:tcW w:w="3840" w:type="dxa"/>
          </w:tcPr>
          <w:p w:rsidR="00773BDA" w:rsidRPr="00E33029" w:rsidRDefault="00773BDA" w:rsidP="00FF30DF">
            <w:pPr>
              <w:spacing w:before="40" w:after="40"/>
            </w:pPr>
            <w:r w:rsidRPr="00E33029">
              <w:t>Warstwa ścieralna o grubości ≥ 3 cm</w:t>
            </w:r>
          </w:p>
        </w:tc>
        <w:tc>
          <w:tcPr>
            <w:tcW w:w="2212" w:type="dxa"/>
          </w:tcPr>
          <w:p w:rsidR="00773BDA" w:rsidRPr="00E33029" w:rsidRDefault="00773BDA" w:rsidP="00FF30DF">
            <w:pPr>
              <w:spacing w:before="40" w:after="40"/>
              <w:jc w:val="center"/>
            </w:pPr>
            <w:r w:rsidRPr="00E33029">
              <w:t>+5</w:t>
            </w:r>
          </w:p>
        </w:tc>
        <w:tc>
          <w:tcPr>
            <w:tcW w:w="1899" w:type="dxa"/>
          </w:tcPr>
          <w:p w:rsidR="00773BDA" w:rsidRPr="00E33029" w:rsidRDefault="00773BDA" w:rsidP="00FF30DF">
            <w:pPr>
              <w:spacing w:before="40" w:after="40"/>
              <w:jc w:val="center"/>
            </w:pPr>
            <w:r w:rsidRPr="00E33029">
              <w:t>+5</w:t>
            </w:r>
          </w:p>
        </w:tc>
      </w:tr>
      <w:tr w:rsidR="00773BDA" w:rsidRPr="00E33029">
        <w:tc>
          <w:tcPr>
            <w:tcW w:w="3840" w:type="dxa"/>
          </w:tcPr>
          <w:p w:rsidR="00773BDA" w:rsidRPr="00E33029" w:rsidRDefault="00773BDA" w:rsidP="00FF30DF">
            <w:pPr>
              <w:spacing w:before="40" w:after="40"/>
            </w:pPr>
            <w:r w:rsidRPr="00E33029">
              <w:t>Warstwa ścieralna o grubości &lt; 3 cm</w:t>
            </w:r>
          </w:p>
        </w:tc>
        <w:tc>
          <w:tcPr>
            <w:tcW w:w="2212" w:type="dxa"/>
          </w:tcPr>
          <w:p w:rsidR="00773BDA" w:rsidRPr="00E33029" w:rsidRDefault="00773BDA" w:rsidP="00FF30DF">
            <w:pPr>
              <w:spacing w:before="40" w:after="40"/>
              <w:jc w:val="center"/>
            </w:pPr>
            <w:r w:rsidRPr="00E33029">
              <w:t>+5</w:t>
            </w:r>
          </w:p>
        </w:tc>
        <w:tc>
          <w:tcPr>
            <w:tcW w:w="1899" w:type="dxa"/>
          </w:tcPr>
          <w:p w:rsidR="00773BDA" w:rsidRPr="00E33029" w:rsidRDefault="00773BDA" w:rsidP="00FF30DF">
            <w:pPr>
              <w:spacing w:before="40" w:after="40"/>
              <w:jc w:val="center"/>
            </w:pPr>
            <w:r w:rsidRPr="00E33029">
              <w:t>+10</w:t>
            </w:r>
          </w:p>
        </w:tc>
      </w:tr>
    </w:tbl>
    <w:p w:rsidR="00773BDA" w:rsidRPr="00E33029" w:rsidRDefault="00773BDA" w:rsidP="001F55E8">
      <w:pPr>
        <w:spacing w:before="120"/>
      </w:pPr>
      <w:r w:rsidRPr="00E33029">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73BDA" w:rsidRPr="00E33029" w:rsidRDefault="00773BDA" w:rsidP="001F55E8">
      <w:r w:rsidRPr="00E33029">
        <w:tab/>
        <w:t>Grubość wykonywanej warstwy powinna być sprawdzana co 25 m, w co najmniej trzech miejscach (w osi i przy brzegach warstwy).</w:t>
      </w:r>
    </w:p>
    <w:p w:rsidR="00773BDA" w:rsidRPr="00E33029" w:rsidRDefault="00773BDA" w:rsidP="001F55E8">
      <w:r w:rsidRPr="00E33029">
        <w:tab/>
        <w:t xml:space="preserve">Warstwy wałowane powinny być równomiernie zagęszczone ciężkimi walcami drogowymi. Do warstw z betonu asfaltowego należy stosować walce drogowe stalowe gładkie z możliwością wibracji, oscylacji lub walce ogumione. </w:t>
      </w:r>
    </w:p>
    <w:p w:rsidR="00773BDA" w:rsidRPr="00E33029" w:rsidRDefault="00773BDA" w:rsidP="001F55E8">
      <w:pPr>
        <w:pStyle w:val="Nagwek2"/>
      </w:pPr>
      <w:r w:rsidRPr="00E33029">
        <w:t>5.9. Połączenia technologiczne</w:t>
      </w:r>
    </w:p>
    <w:p w:rsidR="00773BDA" w:rsidRPr="00E33029" w:rsidRDefault="00773BDA" w:rsidP="001F55E8">
      <w:pPr>
        <w:spacing w:after="120"/>
        <w:rPr>
          <w:b/>
          <w:bCs/>
        </w:rPr>
      </w:pPr>
      <w:r w:rsidRPr="00E33029">
        <w:rPr>
          <w:b/>
          <w:bCs/>
        </w:rPr>
        <w:t xml:space="preserve">5.9.1. </w:t>
      </w:r>
      <w:r w:rsidRPr="00E33029">
        <w:t>Wymagania ogólne</w:t>
      </w:r>
    </w:p>
    <w:p w:rsidR="00773BDA" w:rsidRPr="00E33029" w:rsidRDefault="00773BDA" w:rsidP="001F55E8">
      <w:pPr>
        <w:ind w:firstLine="709"/>
      </w:pPr>
      <w:r w:rsidRPr="00E33029">
        <w:t>Połączenia technologiczne należy wykonywać jako:</w:t>
      </w:r>
    </w:p>
    <w:p w:rsidR="00773BDA" w:rsidRPr="00E33029" w:rsidRDefault="00773BDA" w:rsidP="00235098">
      <w:pPr>
        <w:numPr>
          <w:ilvl w:val="0"/>
          <w:numId w:val="30"/>
        </w:numPr>
        <w:ind w:left="426"/>
      </w:pPr>
      <w:r w:rsidRPr="00E33029">
        <w:t>złącza podłużne i poprzeczne (połączenia tego samego materiału wykonywanego w różnym czasie),</w:t>
      </w:r>
    </w:p>
    <w:p w:rsidR="00773BDA" w:rsidRPr="00E33029" w:rsidRDefault="00773BDA" w:rsidP="00235098">
      <w:pPr>
        <w:numPr>
          <w:ilvl w:val="0"/>
          <w:numId w:val="30"/>
        </w:numPr>
        <w:ind w:left="426"/>
      </w:pPr>
      <w:r w:rsidRPr="00E33029">
        <w:lastRenderedPageBreak/>
        <w:t>spoiny (połączenia różnych materiałów oraz warstwy asfaltowej z urządzeniami obcymi w nawierzchni lub ją ograniczającymi).</w:t>
      </w:r>
    </w:p>
    <w:p w:rsidR="00773BDA" w:rsidRPr="00E33029" w:rsidRDefault="00773BDA" w:rsidP="001F55E8">
      <w:pPr>
        <w:ind w:firstLine="709"/>
      </w:pPr>
      <w:r w:rsidRPr="00E33029">
        <w:t xml:space="preserve">Połączenia technologiczne powinny być jednorodne i szczelne. </w:t>
      </w:r>
    </w:p>
    <w:p w:rsidR="00773BDA" w:rsidRPr="00E33029" w:rsidRDefault="00773BDA" w:rsidP="001F55E8">
      <w:pPr>
        <w:ind w:firstLine="709"/>
      </w:pPr>
      <w:r w:rsidRPr="00E33029">
        <w:t>Złącza podłużnego nie można umiejscawiać w śladach kół. Należy unikać umiejscawiania złączy w obszarze poziomego oznakowania jezdni. Złącza podłużne między pasami kolejnych warstw technologicznych należy przesuwać względem siebie co najmniej 15 cm w kierunku poprzecznym do osi jezdni. Złącza poprzeczne między działkami roboczymi układanych pasów kolejnych warstw technologicznych należy przesunąć względem siebie o co najmniej 2 m w kierunku podłużnym do osi jezdni.</w:t>
      </w:r>
    </w:p>
    <w:p w:rsidR="00773BDA" w:rsidRPr="00E33029" w:rsidRDefault="00773BDA" w:rsidP="001F55E8">
      <w:pPr>
        <w:ind w:firstLine="709"/>
      </w:pPr>
      <w:r w:rsidRPr="00E33029">
        <w:t>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w:t>
      </w:r>
    </w:p>
    <w:p w:rsidR="00773BDA" w:rsidRPr="00E33029" w:rsidRDefault="00773BDA" w:rsidP="001F55E8">
      <w:pPr>
        <w:spacing w:before="120"/>
        <w:rPr>
          <w:b/>
          <w:bCs/>
        </w:rPr>
      </w:pPr>
      <w:r w:rsidRPr="00E33029">
        <w:rPr>
          <w:b/>
          <w:bCs/>
        </w:rPr>
        <w:t>5.9.2. Złącza</w:t>
      </w:r>
    </w:p>
    <w:p w:rsidR="00773BDA" w:rsidRPr="00E33029" w:rsidRDefault="00773BDA" w:rsidP="001F55E8">
      <w:pPr>
        <w:spacing w:before="120" w:after="120"/>
        <w:rPr>
          <w:b/>
          <w:bCs/>
        </w:rPr>
      </w:pPr>
      <w:r w:rsidRPr="00E33029">
        <w:rPr>
          <w:b/>
          <w:bCs/>
        </w:rPr>
        <w:t xml:space="preserve">5.9.2.1. </w:t>
      </w:r>
      <w:r w:rsidRPr="00E33029">
        <w:t>Technologia rozkładania „gorące przy gorącym”</w:t>
      </w:r>
    </w:p>
    <w:p w:rsidR="00773BDA" w:rsidRPr="00E33029" w:rsidRDefault="00773BDA" w:rsidP="001F55E8">
      <w:pPr>
        <w:ind w:firstLine="709"/>
      </w:pPr>
      <w:r w:rsidRPr="00E33029">
        <w:t xml:space="preserve">Do tej metody należy używać rozkładarki pracujące obok siebie. Wydajności wstępnego zagęszczania stołami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773BDA" w:rsidRPr="00E33029" w:rsidRDefault="00773BDA" w:rsidP="001F55E8">
      <w:pPr>
        <w:spacing w:before="120" w:after="120"/>
        <w:rPr>
          <w:b/>
          <w:bCs/>
        </w:rPr>
      </w:pPr>
      <w:r w:rsidRPr="00E33029">
        <w:rPr>
          <w:b/>
          <w:bCs/>
        </w:rPr>
        <w:t xml:space="preserve">5.9.2.2. </w:t>
      </w:r>
      <w:r w:rsidRPr="00E33029">
        <w:t>Technologia rozkładania „gorące przy zimnym”</w:t>
      </w:r>
    </w:p>
    <w:p w:rsidR="00773BDA" w:rsidRPr="00E33029" w:rsidRDefault="00773BDA" w:rsidP="001F55E8">
      <w:pPr>
        <w:ind w:firstLine="709"/>
      </w:pPr>
      <w:r w:rsidRPr="00E33029">
        <w:t>Wcześniej wykonany pas warstwy technologicznej powinien mieć wyprofilowaną krawędź równomiernie zagęszczoną, bez pęknięć. Krawędź ta nie może być pionowa, lecz powinna być skośna. Można to uzyskać przez odcięcie wąskiego pasa wzdłuż krawędzi ciepłej warstwy.</w:t>
      </w:r>
    </w:p>
    <w:p w:rsidR="00773BDA" w:rsidRPr="00E33029" w:rsidRDefault="00773BDA" w:rsidP="001F55E8">
      <w:pPr>
        <w:ind w:firstLine="709"/>
      </w:pPr>
      <w:r w:rsidRPr="00E33029">
        <w:t xml:space="preserve">Na krawędzi pasa warstw wiążącej i ścieralnej należy nanieść materiał do złączy wg </w:t>
      </w:r>
      <w:proofErr w:type="spellStart"/>
      <w:r w:rsidRPr="00E33029">
        <w:t>pktu</w:t>
      </w:r>
      <w:proofErr w:type="spellEnd"/>
      <w:r w:rsidRPr="00E33029">
        <w:t xml:space="preserve"> 2.6 w ilości co najmniej 50 g na 1 cm grubości warstwy na 1 metr bieżący krawędzi. </w:t>
      </w:r>
    </w:p>
    <w:p w:rsidR="00773BDA" w:rsidRDefault="00773BDA" w:rsidP="001F55E8">
      <w:pPr>
        <w:ind w:firstLine="709"/>
      </w:pPr>
      <w:r w:rsidRPr="00E33029">
        <w:t xml:space="preserve">Na krawędź pasa warstw wiążącej i ścieralnej nie należy nanosić lepiszczy używanych do połączenia </w:t>
      </w:r>
      <w:proofErr w:type="spellStart"/>
      <w:r w:rsidRPr="00E33029">
        <w:t>międzywarstwowego</w:t>
      </w:r>
      <w:proofErr w:type="spellEnd"/>
      <w:r w:rsidRPr="00E33029">
        <w:t xml:space="preserve"> wg </w:t>
      </w:r>
      <w:proofErr w:type="spellStart"/>
      <w:r w:rsidRPr="00E33029">
        <w:t>pktu</w:t>
      </w:r>
      <w:proofErr w:type="spellEnd"/>
      <w:r w:rsidRPr="00E33029">
        <w:t xml:space="preserve"> 2.7.</w:t>
      </w:r>
    </w:p>
    <w:p w:rsidR="00773BDA" w:rsidRPr="00E33029" w:rsidRDefault="00773BDA" w:rsidP="001F55E8">
      <w:pPr>
        <w:ind w:firstLine="709"/>
      </w:pPr>
    </w:p>
    <w:p w:rsidR="00773BDA" w:rsidRPr="00E33029" w:rsidRDefault="00773BDA" w:rsidP="001F55E8">
      <w:pPr>
        <w:spacing w:before="120" w:after="120"/>
        <w:rPr>
          <w:b/>
          <w:bCs/>
        </w:rPr>
      </w:pPr>
      <w:r w:rsidRPr="00E33029">
        <w:rPr>
          <w:b/>
          <w:bCs/>
        </w:rPr>
        <w:t xml:space="preserve">5.9.2.3. </w:t>
      </w:r>
      <w:r w:rsidRPr="00E33029">
        <w:t>Zakończenie działki roboczej</w:t>
      </w:r>
    </w:p>
    <w:p w:rsidR="00773BDA" w:rsidRPr="00E33029" w:rsidRDefault="00773BDA" w:rsidP="001F55E8">
      <w:pPr>
        <w:ind w:firstLine="709"/>
      </w:pPr>
      <w:r w:rsidRPr="00E33029">
        <w:t xml:space="preserve">W przypadku wystąpienia przerw w układaniu pasa warstwy technologicznej na czas, po którym temperatura mieszanki mineralno-asfaltowej obniży się poza dopuszczalną granicę, przed przystąpieniem do ułożenia kolejnego pasa warstwy należy  usunąć ułożony wcześniej pas o długości do 3 m.  Należy usunąć fragment pasa na całej jego grubości. Na tak powstałą krawędź należy nanieść lepiszcze lub inny materiał wg </w:t>
      </w:r>
      <w:proofErr w:type="spellStart"/>
      <w:r w:rsidRPr="00E33029">
        <w:t>pku</w:t>
      </w:r>
      <w:proofErr w:type="spellEnd"/>
      <w:r w:rsidRPr="00E33029">
        <w:t xml:space="preserve"> 2.6 w ilości co najmniej 50 g na 1 cm grubości warstwy na 1 metr bieżący krawędzi.</w:t>
      </w:r>
    </w:p>
    <w:p w:rsidR="00773BDA" w:rsidRPr="00E33029" w:rsidRDefault="00773BDA" w:rsidP="001F55E8">
      <w:pPr>
        <w:keepNext/>
        <w:spacing w:before="120" w:after="120"/>
        <w:rPr>
          <w:b/>
          <w:bCs/>
        </w:rPr>
      </w:pPr>
      <w:r w:rsidRPr="00E33029">
        <w:rPr>
          <w:b/>
          <w:bCs/>
        </w:rPr>
        <w:t xml:space="preserve">5.9.3. </w:t>
      </w:r>
      <w:r w:rsidRPr="00E33029">
        <w:t xml:space="preserve">Spoiny </w:t>
      </w:r>
    </w:p>
    <w:p w:rsidR="00773BDA" w:rsidRPr="00E33029" w:rsidRDefault="00773BDA" w:rsidP="001F55E8">
      <w:pPr>
        <w:ind w:firstLine="709"/>
      </w:pPr>
      <w:r w:rsidRPr="00E33029">
        <w:t>Spoiny należy wykonywać w wypadku połączeń warstwy ścieralnej z urządzeniami w nawierzchni lub ją ograniczającymi.</w:t>
      </w:r>
    </w:p>
    <w:p w:rsidR="00773BDA" w:rsidRPr="00E33029" w:rsidRDefault="00773BDA" w:rsidP="001F55E8">
      <w:pPr>
        <w:ind w:firstLine="709"/>
      </w:pPr>
      <w:r w:rsidRPr="00E33029">
        <w:t xml:space="preserve">Spoiny należy wykonywać z materiałów termoplastycznych (taśmy, pasty) zgodnych z </w:t>
      </w:r>
      <w:proofErr w:type="spellStart"/>
      <w:r w:rsidRPr="00E33029">
        <w:t>pktem</w:t>
      </w:r>
      <w:proofErr w:type="spellEnd"/>
      <w:r w:rsidRPr="00E33029">
        <w:t xml:space="preserve"> 2.6.</w:t>
      </w:r>
    </w:p>
    <w:p w:rsidR="00773BDA" w:rsidRPr="00E33029" w:rsidRDefault="00773BDA" w:rsidP="001F55E8">
      <w:pPr>
        <w:ind w:firstLine="709"/>
      </w:pPr>
      <w:r w:rsidRPr="00E33029">
        <w:t xml:space="preserve">Grubość materiału termoplastycznego do spoiny powinna być zgodna z </w:t>
      </w:r>
      <w:proofErr w:type="spellStart"/>
      <w:r w:rsidRPr="00E33029">
        <w:t>pktem</w:t>
      </w:r>
      <w:proofErr w:type="spellEnd"/>
      <w:r w:rsidRPr="00E33029">
        <w:t xml:space="preserve"> 2.6.</w:t>
      </w:r>
    </w:p>
    <w:p w:rsidR="00773BDA" w:rsidRPr="00E33029" w:rsidRDefault="00773BDA" w:rsidP="001F55E8">
      <w:pPr>
        <w:pStyle w:val="Nagwek2"/>
      </w:pPr>
      <w:r w:rsidRPr="00E33029">
        <w:t xml:space="preserve">5.10. Krawędzie </w:t>
      </w:r>
    </w:p>
    <w:p w:rsidR="00773BDA" w:rsidRPr="00E33029" w:rsidRDefault="00773BDA" w:rsidP="001F55E8">
      <w:pPr>
        <w:ind w:firstLine="709"/>
      </w:pPr>
      <w:r w:rsidRPr="00E33029">
        <w:t xml:space="preserve">W wypadku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773BDA" w:rsidRPr="00E33029" w:rsidRDefault="00773BDA" w:rsidP="001F55E8">
      <w:pPr>
        <w:ind w:firstLine="709"/>
      </w:pPr>
      <w:r w:rsidRPr="00E33029">
        <w:t>W wypadku warstw nawierzchni bez urządzeń ograniczających (np. krawężników) krawędziom należy nadać spadki o nachyleniu nie większym niż 2:1, a za pomocą odpowiednich środków technicznych wykonać krawędzie w linii prostej i docisnąć równomiernie na całej długości.</w:t>
      </w:r>
    </w:p>
    <w:p w:rsidR="00773BDA" w:rsidRPr="00E33029" w:rsidRDefault="00773BDA" w:rsidP="001F55E8">
      <w:pPr>
        <w:ind w:firstLine="709"/>
      </w:pPr>
      <w:r w:rsidRPr="00E33029">
        <w:t>Po wykonaniu nawierzchni asfaltowej o jednostronnym nachyleniu jezdni należy uszczelnić krawędź położoną wyżej, a w strefie zmiany przechyłki obie krawędzie. W tym celu boczną powierzchnię krawędzi należy pokryć gorącym lepiszczem w ilości 4,0 kg/m</w:t>
      </w:r>
      <w:r w:rsidRPr="00E33029">
        <w:rPr>
          <w:vertAlign w:val="superscript"/>
        </w:rPr>
        <w:t>2</w:t>
      </w:r>
      <w:r w:rsidRPr="00E33029">
        <w:t xml:space="preserve">.  </w:t>
      </w:r>
    </w:p>
    <w:p w:rsidR="00773BDA" w:rsidRPr="00E33029" w:rsidRDefault="00773BDA" w:rsidP="001F55E8">
      <w:pPr>
        <w:ind w:firstLine="709"/>
      </w:pPr>
      <w:r w:rsidRPr="00E33029">
        <w:t xml:space="preserve">Lepiszcze powinno być naniesione odpowiednio szybko tak, aby krawędzie nie uległy zabrudzeniu. Niżej położona krawędź (z wyjątkiem strefy zmiany przechyłki) powinna pozostać nieuszczelniona. </w:t>
      </w:r>
    </w:p>
    <w:p w:rsidR="00773BDA" w:rsidRPr="00E33029" w:rsidRDefault="00773BDA" w:rsidP="001F55E8">
      <w:pPr>
        <w:ind w:firstLine="709"/>
      </w:pPr>
      <w:r w:rsidRPr="00E33029">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773BDA" w:rsidRPr="00E33029" w:rsidRDefault="00773BDA" w:rsidP="001F55E8">
      <w:pPr>
        <w:ind w:firstLine="709"/>
      </w:pPr>
      <w:r w:rsidRPr="00E33029">
        <w:lastRenderedPageBreak/>
        <w:t>W wypadku nakładania warstwy na nawierzchnię przeznaczoną do ruchu należy odpowiednio ukształtować krawędź nakładanej warstwy, łączącej ją z niższą warstw, aby złagodzić wjazd z niższej warstwy na wyższą. W tym celu należy:</w:t>
      </w:r>
    </w:p>
    <w:p w:rsidR="00773BDA" w:rsidRPr="00E33029" w:rsidRDefault="00773BDA" w:rsidP="00235098">
      <w:pPr>
        <w:numPr>
          <w:ilvl w:val="0"/>
          <w:numId w:val="31"/>
        </w:numPr>
        <w:ind w:left="360"/>
      </w:pPr>
      <w:r w:rsidRPr="00E33029">
        <w:t>sfrezować klin niższej warstwy na głębokości od 0 do grubości nakładanej warstwy oraz na długości równej co najmniej 125 krotności grubości nakładanej warstwy,</w:t>
      </w:r>
    </w:p>
    <w:p w:rsidR="00773BDA" w:rsidRPr="00E33029" w:rsidRDefault="00773BDA" w:rsidP="00235098">
      <w:pPr>
        <w:numPr>
          <w:ilvl w:val="0"/>
          <w:numId w:val="31"/>
        </w:numPr>
        <w:ind w:left="360"/>
      </w:pPr>
      <w:r w:rsidRPr="00E33029">
        <w:t xml:space="preserve">przygotować podłoże zgodnie z </w:t>
      </w:r>
      <w:proofErr w:type="spellStart"/>
      <w:r w:rsidRPr="00E33029">
        <w:t>pktem</w:t>
      </w:r>
      <w:proofErr w:type="spellEnd"/>
      <w:r w:rsidRPr="00E33029">
        <w:t xml:space="preserve"> 5.4 i 5.7,</w:t>
      </w:r>
    </w:p>
    <w:p w:rsidR="00773BDA" w:rsidRPr="00E33029" w:rsidRDefault="00773BDA" w:rsidP="00235098">
      <w:pPr>
        <w:numPr>
          <w:ilvl w:val="0"/>
          <w:numId w:val="31"/>
        </w:numPr>
        <w:ind w:left="360"/>
      </w:pPr>
      <w:r w:rsidRPr="00E33029">
        <w:t>ułożyć nakładaną warstwę o stałej grubości.</w:t>
      </w:r>
    </w:p>
    <w:p w:rsidR="00773BDA" w:rsidRPr="00E33029" w:rsidRDefault="00773BDA" w:rsidP="001F55E8">
      <w:pPr>
        <w:pStyle w:val="Nagwek2"/>
      </w:pPr>
      <w:r w:rsidRPr="00E33029">
        <w:t xml:space="preserve">5.11. </w:t>
      </w:r>
      <w:proofErr w:type="spellStart"/>
      <w:r w:rsidRPr="00E33029">
        <w:t>Uszorstnienie</w:t>
      </w:r>
      <w:proofErr w:type="spellEnd"/>
      <w:r w:rsidRPr="00E33029">
        <w:t xml:space="preserve"> warstwy ścieralnej</w:t>
      </w:r>
    </w:p>
    <w:p w:rsidR="00773BDA" w:rsidRPr="00E33029" w:rsidRDefault="00773BDA" w:rsidP="001F55E8">
      <w:r w:rsidRPr="00E33029">
        <w:tab/>
        <w:t>Warstwa ścieralna powinna mieć jednorodną teksturę i strukturę dostosowaną do przeznaczenia, np. ze względu na właściwości przeciwpoślizgowe, hałas toczenia kół lub względy estetyczne.</w:t>
      </w:r>
    </w:p>
    <w:p w:rsidR="00773BDA" w:rsidRPr="00E33029" w:rsidRDefault="00773BDA" w:rsidP="001F55E8">
      <w:r w:rsidRPr="00E33029">
        <w:tab/>
        <w:t xml:space="preserve">Do zwiększenia szorstkości warstwy ścieralnej konieczne może być jej </w:t>
      </w:r>
      <w:proofErr w:type="spellStart"/>
      <w:r w:rsidRPr="00E33029">
        <w:t>uszorstnienie</w:t>
      </w:r>
      <w:proofErr w:type="spellEnd"/>
      <w:r w:rsidRPr="00E33029">
        <w:t>. Do warstw z mieszanki o D &lt; 11 mm zaleca się stosowanie posypki o wymiarze 2/4 mm. Do warstw z mieszanki o D ≥ 11 mm można stosować posypkę o wymiarze 2/4 lub 2/5 mm.</w:t>
      </w:r>
    </w:p>
    <w:p w:rsidR="00773BDA" w:rsidRPr="00E33029" w:rsidRDefault="00773BDA" w:rsidP="001F55E8">
      <w:pPr>
        <w:ind w:firstLine="709"/>
      </w:pPr>
      <w:r w:rsidRPr="00E33029">
        <w:t>Na powierzchnię gorącej warstwy należy równomiernie nanieść posypkę odpowiednio wcześnie, tak aby została wgnieciona w warstwę przez walce.</w:t>
      </w:r>
    </w:p>
    <w:p w:rsidR="00773BDA" w:rsidRPr="00E33029" w:rsidRDefault="00773BDA" w:rsidP="001F55E8">
      <w:pPr>
        <w:ind w:firstLine="709"/>
      </w:pPr>
      <w:r w:rsidRPr="00E33029">
        <w:t xml:space="preserve">Na powierzchnię gorącej warstwy należy równomiernie nanieść posypkę i dokładnie zawałować. Nanoszenie posypki powinno odbywać się maszynowo, a jedynie w miejscach trudno dostępnych dopuszcza się wykonanie ręczne. Niezwiązaną posypkę należy usunąć po ostygnięciu warstwy. </w:t>
      </w:r>
    </w:p>
    <w:p w:rsidR="00773BDA" w:rsidRPr="00E33029" w:rsidRDefault="00773BDA" w:rsidP="001F55E8">
      <w:pPr>
        <w:ind w:firstLine="709"/>
      </w:pPr>
      <w:r w:rsidRPr="00E33029">
        <w:t>Przy wyborze uziarnienia posypki należy wziąć pod uwagę wymagania ochrony przed hałasem. Jeżeli wymaga się zmniejszenia hałasu od kół pojazdów, należy stosować posypkę o drobniejszym uziarnieniu.</w:t>
      </w:r>
    </w:p>
    <w:p w:rsidR="00773BDA" w:rsidRPr="00E33029" w:rsidRDefault="00773BDA" w:rsidP="001F55E8">
      <w:r w:rsidRPr="00E33029">
        <w:tab/>
        <w:t>Zalecana ilość posypki do warstwy z betonu asfaltowego:</w:t>
      </w:r>
    </w:p>
    <w:p w:rsidR="00773BDA" w:rsidRPr="00E33029" w:rsidRDefault="00773BDA" w:rsidP="001F55E8">
      <w:pPr>
        <w:numPr>
          <w:ilvl w:val="0"/>
          <w:numId w:val="32"/>
        </w:numPr>
      </w:pPr>
      <w:r w:rsidRPr="00E33029">
        <w:t>kruszywo o wymiarze 2/4 mm: od 0,5 do 1,5 kg/m</w:t>
      </w:r>
      <w:r w:rsidRPr="00E33029">
        <w:rPr>
          <w:vertAlign w:val="superscript"/>
        </w:rPr>
        <w:t>2</w:t>
      </w:r>
      <w:r w:rsidRPr="00E33029">
        <w:t>,</w:t>
      </w:r>
    </w:p>
    <w:p w:rsidR="00773BDA" w:rsidRPr="00E33029" w:rsidRDefault="00773BDA" w:rsidP="001F55E8">
      <w:pPr>
        <w:numPr>
          <w:ilvl w:val="0"/>
          <w:numId w:val="32"/>
        </w:numPr>
      </w:pPr>
      <w:r w:rsidRPr="00E33029">
        <w:t>kruszywo o wymiarze 2/5 mm: od 1,0 do 2,0 kg/m</w:t>
      </w:r>
      <w:r w:rsidRPr="00E33029">
        <w:rPr>
          <w:vertAlign w:val="superscript"/>
        </w:rPr>
        <w:t>2</w:t>
      </w:r>
      <w:r w:rsidRPr="00E33029">
        <w:t>.</w:t>
      </w:r>
    </w:p>
    <w:p w:rsidR="00773BDA" w:rsidRPr="00F85DCF" w:rsidRDefault="00773BDA" w:rsidP="001F55E8">
      <w:pPr>
        <w:tabs>
          <w:tab w:val="left" w:pos="1560"/>
        </w:tabs>
        <w:spacing w:before="240" w:after="120"/>
        <w:ind w:left="1560" w:hanging="1560"/>
        <w:rPr>
          <w:sz w:val="24"/>
          <w:szCs w:val="24"/>
        </w:rPr>
      </w:pPr>
      <w:r w:rsidRPr="00E33029">
        <w:t xml:space="preserve">W uzasadnionych przypadkach można nie stosować </w:t>
      </w:r>
      <w:proofErr w:type="spellStart"/>
      <w:r w:rsidRPr="00E33029">
        <w:t>uszorstnienia</w:t>
      </w:r>
      <w:proofErr w:type="spellEnd"/>
      <w:r w:rsidRPr="00E33029">
        <w:t>, na przykład w celu zmniejszenia hałaśliwości jezdni z mieszanek drobnoziarnistych na odcinkach obszarów</w:t>
      </w:r>
    </w:p>
    <w:p w:rsidR="00773BDA" w:rsidRPr="00E33029" w:rsidRDefault="00773BDA" w:rsidP="001F55E8">
      <w:pPr>
        <w:pStyle w:val="Nagwek1"/>
      </w:pPr>
      <w:bookmarkStart w:id="105" w:name="_Toc412637949"/>
      <w:r w:rsidRPr="00E33029">
        <w:t>6. Kontrola jakości robót</w:t>
      </w:r>
      <w:bookmarkEnd w:id="105"/>
    </w:p>
    <w:p w:rsidR="00773BDA" w:rsidRPr="00E33029" w:rsidRDefault="00773BDA" w:rsidP="001F55E8">
      <w:pPr>
        <w:pStyle w:val="Nagwek2"/>
        <w:numPr>
          <w:ilvl w:val="12"/>
          <w:numId w:val="0"/>
        </w:numPr>
      </w:pPr>
      <w:r w:rsidRPr="00E33029">
        <w:t>6.1. Ogólne zasady kontroli jakości robót</w:t>
      </w:r>
    </w:p>
    <w:p w:rsidR="00773BDA" w:rsidRPr="00E33029" w:rsidRDefault="00773BDA" w:rsidP="001F55E8">
      <w:pPr>
        <w:numPr>
          <w:ilvl w:val="12"/>
          <w:numId w:val="0"/>
        </w:numPr>
      </w:pPr>
      <w:r w:rsidRPr="00E33029">
        <w:tab/>
        <w:t>Ogólne zasady kontroli jakości robót podano w ST „Wymagania ogólne” [1] pkt 6.</w:t>
      </w:r>
    </w:p>
    <w:p w:rsidR="00773BDA" w:rsidRPr="00E33029" w:rsidRDefault="00773BDA" w:rsidP="001F55E8">
      <w:pPr>
        <w:pStyle w:val="Nagwek2"/>
        <w:numPr>
          <w:ilvl w:val="12"/>
          <w:numId w:val="0"/>
        </w:numPr>
      </w:pPr>
      <w:r w:rsidRPr="00E33029">
        <w:t>6.2. Badania przed przystąpieniem do robót</w:t>
      </w:r>
    </w:p>
    <w:p w:rsidR="00773BDA" w:rsidRPr="00E33029" w:rsidRDefault="00773BDA" w:rsidP="001F55E8">
      <w:r w:rsidRPr="00E33029">
        <w:tab/>
        <w:t>Przed przystąpieniem do robót Wykonawca powinien:</w:t>
      </w:r>
    </w:p>
    <w:p w:rsidR="00773BDA" w:rsidRPr="00E33029" w:rsidRDefault="00773BDA" w:rsidP="001F55E8">
      <w:pPr>
        <w:numPr>
          <w:ilvl w:val="0"/>
          <w:numId w:val="4"/>
        </w:numPr>
      </w:pPr>
      <w:r w:rsidRPr="00E33029">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73BDA" w:rsidRPr="00E33029" w:rsidRDefault="00773BDA" w:rsidP="001F55E8">
      <w:pPr>
        <w:numPr>
          <w:ilvl w:val="0"/>
          <w:numId w:val="4"/>
        </w:numPr>
      </w:pPr>
      <w:r w:rsidRPr="00E33029">
        <w:t>ew. wykonać własne badania właściwości materiałów przeznaczonych do wykonania robót, określone przez Inżyniera.</w:t>
      </w:r>
    </w:p>
    <w:p w:rsidR="00773BDA" w:rsidRPr="00E33029" w:rsidRDefault="00773BDA" w:rsidP="001F55E8">
      <w:r w:rsidRPr="00E33029">
        <w:tab/>
        <w:t>Wszystkie dokumenty oraz wyniki badań Wykonawca przedstawia Inżynierowi do akceptacji.</w:t>
      </w:r>
    </w:p>
    <w:p w:rsidR="00773BDA" w:rsidRPr="00E33029" w:rsidRDefault="00773BDA" w:rsidP="001F55E8">
      <w:pPr>
        <w:spacing w:before="120" w:after="120"/>
      </w:pPr>
      <w:r w:rsidRPr="00E33029">
        <w:rPr>
          <w:b/>
          <w:bCs/>
        </w:rPr>
        <w:t xml:space="preserve">6.2.1. </w:t>
      </w:r>
      <w:r w:rsidRPr="00E33029">
        <w:t xml:space="preserve">Badanie typu </w:t>
      </w:r>
    </w:p>
    <w:p w:rsidR="00773BDA" w:rsidRPr="00E33029" w:rsidRDefault="00773BDA" w:rsidP="001F55E8">
      <w:pPr>
        <w:ind w:firstLine="709"/>
      </w:pPr>
      <w:r w:rsidRPr="00E33029">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773BDA" w:rsidRPr="00E33029" w:rsidRDefault="00773BDA" w:rsidP="001F55E8">
      <w:pPr>
        <w:ind w:firstLine="709"/>
      </w:pPr>
      <w:r w:rsidRPr="00E33029">
        <w:t>Badanie typu powinno zawierać:</w:t>
      </w:r>
    </w:p>
    <w:p w:rsidR="00773BDA" w:rsidRPr="00E33029" w:rsidRDefault="00773BDA" w:rsidP="001F55E8">
      <w:pPr>
        <w:numPr>
          <w:ilvl w:val="0"/>
          <w:numId w:val="33"/>
        </w:numPr>
      </w:pPr>
      <w:r w:rsidRPr="00E33029">
        <w:t>informacje ogólne:</w:t>
      </w:r>
    </w:p>
    <w:p w:rsidR="00773BDA" w:rsidRPr="00E33029" w:rsidRDefault="00773BDA" w:rsidP="001F55E8">
      <w:pPr>
        <w:numPr>
          <w:ilvl w:val="0"/>
          <w:numId w:val="34"/>
        </w:numPr>
      </w:pPr>
      <w:r w:rsidRPr="00E33029">
        <w:t>nazwę i adres producenta mieszanki mineralno-asfaltowej,</w:t>
      </w:r>
    </w:p>
    <w:p w:rsidR="00773BDA" w:rsidRPr="00E33029" w:rsidRDefault="00773BDA" w:rsidP="001F55E8">
      <w:pPr>
        <w:numPr>
          <w:ilvl w:val="0"/>
          <w:numId w:val="34"/>
        </w:numPr>
      </w:pPr>
      <w:r w:rsidRPr="00E33029">
        <w:t>datę wydania,</w:t>
      </w:r>
    </w:p>
    <w:p w:rsidR="00773BDA" w:rsidRPr="00E33029" w:rsidRDefault="00773BDA" w:rsidP="001F55E8">
      <w:pPr>
        <w:numPr>
          <w:ilvl w:val="0"/>
          <w:numId w:val="34"/>
        </w:numPr>
      </w:pPr>
      <w:r w:rsidRPr="00E33029">
        <w:t xml:space="preserve">nazwę wytwórni produkującej mieszankę </w:t>
      </w:r>
      <w:proofErr w:type="spellStart"/>
      <w:r w:rsidRPr="00E33029">
        <w:t>mineralno</w:t>
      </w:r>
      <w:proofErr w:type="spellEnd"/>
      <w:r w:rsidRPr="00E33029">
        <w:t xml:space="preserve"> –asfaltową,</w:t>
      </w:r>
    </w:p>
    <w:p w:rsidR="00773BDA" w:rsidRPr="00E33029" w:rsidRDefault="00773BDA" w:rsidP="001F55E8">
      <w:pPr>
        <w:numPr>
          <w:ilvl w:val="0"/>
          <w:numId w:val="34"/>
        </w:numPr>
      </w:pPr>
      <w:r w:rsidRPr="00E33029">
        <w:t>określenie typu mieszanki i kategorii, z którymi jest deklarowana zgodność,</w:t>
      </w:r>
    </w:p>
    <w:p w:rsidR="00773BDA" w:rsidRPr="00E33029" w:rsidRDefault="00773BDA" w:rsidP="001F55E8">
      <w:pPr>
        <w:numPr>
          <w:ilvl w:val="0"/>
          <w:numId w:val="34"/>
        </w:numPr>
      </w:pPr>
      <w:r w:rsidRPr="00E33029">
        <w:t>zestawienie metod przygotowania próbek oraz metod i warunków badania poszczególnych właściwości.</w:t>
      </w:r>
    </w:p>
    <w:p w:rsidR="00773BDA" w:rsidRPr="00E33029" w:rsidRDefault="00773BDA" w:rsidP="001F55E8">
      <w:pPr>
        <w:numPr>
          <w:ilvl w:val="0"/>
          <w:numId w:val="35"/>
        </w:numPr>
      </w:pPr>
      <w:r w:rsidRPr="00E33029">
        <w:t>informacje o składnikach:</w:t>
      </w:r>
    </w:p>
    <w:p w:rsidR="00773BDA" w:rsidRPr="00E33029" w:rsidRDefault="00773BDA" w:rsidP="001F55E8">
      <w:pPr>
        <w:numPr>
          <w:ilvl w:val="0"/>
          <w:numId w:val="36"/>
        </w:numPr>
      </w:pPr>
      <w:r w:rsidRPr="00E33029">
        <w:t>każdy wymiar kruszywa: źródło i rodzaj,</w:t>
      </w:r>
    </w:p>
    <w:p w:rsidR="00773BDA" w:rsidRPr="00E33029" w:rsidRDefault="00773BDA" w:rsidP="001F55E8">
      <w:pPr>
        <w:numPr>
          <w:ilvl w:val="0"/>
          <w:numId w:val="36"/>
        </w:numPr>
      </w:pPr>
      <w:r w:rsidRPr="00E33029">
        <w:t>lepiszcze: typ i rodzaj,</w:t>
      </w:r>
    </w:p>
    <w:p w:rsidR="00773BDA" w:rsidRPr="00E33029" w:rsidRDefault="00773BDA" w:rsidP="001F55E8">
      <w:pPr>
        <w:numPr>
          <w:ilvl w:val="0"/>
          <w:numId w:val="36"/>
        </w:numPr>
      </w:pPr>
      <w:r w:rsidRPr="00E33029">
        <w:t>wypełniacz: źródło i rodzaj,</w:t>
      </w:r>
    </w:p>
    <w:p w:rsidR="00773BDA" w:rsidRPr="00E33029" w:rsidRDefault="00773BDA" w:rsidP="001F55E8">
      <w:pPr>
        <w:numPr>
          <w:ilvl w:val="0"/>
          <w:numId w:val="36"/>
        </w:numPr>
      </w:pPr>
      <w:r w:rsidRPr="00E33029">
        <w:t>dodatki: źródło i rodzaj,</w:t>
      </w:r>
    </w:p>
    <w:p w:rsidR="00773BDA" w:rsidRPr="00E33029" w:rsidRDefault="00773BDA" w:rsidP="001F55E8">
      <w:pPr>
        <w:numPr>
          <w:ilvl w:val="0"/>
          <w:numId w:val="36"/>
        </w:numPr>
      </w:pPr>
      <w:r w:rsidRPr="00E33029">
        <w:t>wszystkie składniki: wyniki badań zgodnie z zestawieniem podanym w tablicy 18.</w:t>
      </w:r>
    </w:p>
    <w:p w:rsidR="00773BDA" w:rsidRPr="00E33029" w:rsidRDefault="00773BDA" w:rsidP="001F55E8">
      <w:pPr>
        <w:spacing w:before="120" w:after="120"/>
      </w:pPr>
      <w:r w:rsidRPr="00E33029">
        <w:lastRenderedPageBreak/>
        <w:t>Tablica18. Rodzaj i liczba badań składników mieszanki mineralno-asfaltowej</w:t>
      </w:r>
    </w:p>
    <w:tbl>
      <w:tblPr>
        <w:tblW w:w="8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2276"/>
        <w:gridCol w:w="2337"/>
        <w:gridCol w:w="1387"/>
      </w:tblGrid>
      <w:tr w:rsidR="00773BDA" w:rsidRPr="00E33029">
        <w:tc>
          <w:tcPr>
            <w:tcW w:w="2748" w:type="dxa"/>
          </w:tcPr>
          <w:p w:rsidR="00773BDA" w:rsidRPr="00E33029" w:rsidRDefault="00773BDA" w:rsidP="00FF30DF">
            <w:pPr>
              <w:spacing w:before="120"/>
              <w:jc w:val="center"/>
            </w:pPr>
            <w:r w:rsidRPr="00E33029">
              <w:t>Składnik</w:t>
            </w:r>
          </w:p>
        </w:tc>
        <w:tc>
          <w:tcPr>
            <w:tcW w:w="2276" w:type="dxa"/>
          </w:tcPr>
          <w:p w:rsidR="00773BDA" w:rsidRPr="00E33029" w:rsidRDefault="00773BDA" w:rsidP="00FF30DF">
            <w:pPr>
              <w:spacing w:before="120"/>
              <w:jc w:val="center"/>
            </w:pPr>
            <w:r w:rsidRPr="00E33029">
              <w:t>Właściwość</w:t>
            </w:r>
          </w:p>
        </w:tc>
        <w:tc>
          <w:tcPr>
            <w:tcW w:w="2337" w:type="dxa"/>
          </w:tcPr>
          <w:p w:rsidR="00773BDA" w:rsidRPr="00E33029" w:rsidRDefault="00773BDA" w:rsidP="00FF30DF">
            <w:pPr>
              <w:spacing w:before="120"/>
              <w:jc w:val="center"/>
            </w:pPr>
            <w:r w:rsidRPr="00E33029">
              <w:t>Metoda badania</w:t>
            </w:r>
          </w:p>
        </w:tc>
        <w:tc>
          <w:tcPr>
            <w:tcW w:w="1387" w:type="dxa"/>
          </w:tcPr>
          <w:p w:rsidR="00773BDA" w:rsidRPr="00E33029" w:rsidRDefault="00773BDA" w:rsidP="00FF30DF">
            <w:pPr>
              <w:jc w:val="center"/>
            </w:pPr>
            <w:r w:rsidRPr="00E33029">
              <w:t>Liczba badań</w:t>
            </w:r>
          </w:p>
        </w:tc>
      </w:tr>
      <w:tr w:rsidR="00773BDA" w:rsidRPr="00E33029">
        <w:tc>
          <w:tcPr>
            <w:tcW w:w="2748" w:type="dxa"/>
            <w:vMerge w:val="restart"/>
          </w:tcPr>
          <w:p w:rsidR="00773BDA" w:rsidRPr="00E33029" w:rsidRDefault="00773BDA" w:rsidP="00FF30DF">
            <w:r w:rsidRPr="00E33029">
              <w:t>Kruszywo</w:t>
            </w:r>
          </w:p>
          <w:p w:rsidR="00773BDA" w:rsidRPr="00E33029" w:rsidRDefault="00773BDA" w:rsidP="00FF30DF">
            <w:r w:rsidRPr="00E33029">
              <w:t>(PN-EN 13043 [49])</w:t>
            </w:r>
          </w:p>
        </w:tc>
        <w:tc>
          <w:tcPr>
            <w:tcW w:w="2276" w:type="dxa"/>
          </w:tcPr>
          <w:p w:rsidR="00773BDA" w:rsidRPr="00E33029" w:rsidRDefault="00773BDA" w:rsidP="00FF30DF">
            <w:pPr>
              <w:spacing w:before="60" w:after="60"/>
            </w:pPr>
            <w:r w:rsidRPr="00E33029">
              <w:t>Uziarnienie</w:t>
            </w:r>
          </w:p>
        </w:tc>
        <w:tc>
          <w:tcPr>
            <w:tcW w:w="2337" w:type="dxa"/>
          </w:tcPr>
          <w:p w:rsidR="00773BDA" w:rsidRPr="00E33029" w:rsidRDefault="00773BDA" w:rsidP="00FF30DF">
            <w:pPr>
              <w:spacing w:before="60" w:after="60"/>
              <w:jc w:val="center"/>
            </w:pPr>
            <w:r w:rsidRPr="00E33029">
              <w:t>PN-EN 933-1 [5]</w:t>
            </w:r>
          </w:p>
        </w:tc>
        <w:tc>
          <w:tcPr>
            <w:tcW w:w="1387" w:type="dxa"/>
          </w:tcPr>
          <w:p w:rsidR="00773BDA" w:rsidRPr="00E33029" w:rsidRDefault="00773BDA" w:rsidP="00FF30DF">
            <w:pPr>
              <w:spacing w:before="60" w:after="60"/>
              <w:jc w:val="center"/>
            </w:pPr>
            <w:r w:rsidRPr="00E33029">
              <w:t>1 na frakcję</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276" w:type="dxa"/>
          </w:tcPr>
          <w:p w:rsidR="00773BDA" w:rsidRPr="00E33029" w:rsidRDefault="00773BDA" w:rsidP="00FF30DF">
            <w:pPr>
              <w:spacing w:before="60" w:after="60"/>
            </w:pPr>
            <w:r w:rsidRPr="00E33029">
              <w:t>Gęstość</w:t>
            </w:r>
          </w:p>
        </w:tc>
        <w:tc>
          <w:tcPr>
            <w:tcW w:w="2337" w:type="dxa"/>
          </w:tcPr>
          <w:p w:rsidR="00773BDA" w:rsidRPr="00E33029" w:rsidRDefault="00773BDA" w:rsidP="00FF30DF">
            <w:pPr>
              <w:spacing w:before="60" w:after="60"/>
              <w:jc w:val="center"/>
            </w:pPr>
            <w:r w:rsidRPr="00E33029">
              <w:t>PN-EN 1097-6 [15]</w:t>
            </w:r>
          </w:p>
        </w:tc>
        <w:tc>
          <w:tcPr>
            <w:tcW w:w="1387" w:type="dxa"/>
          </w:tcPr>
          <w:p w:rsidR="00773BDA" w:rsidRPr="00E33029" w:rsidRDefault="00773BDA" w:rsidP="00FF30DF">
            <w:pPr>
              <w:spacing w:before="60" w:after="60"/>
              <w:jc w:val="center"/>
            </w:pPr>
            <w:r w:rsidRPr="00E33029">
              <w:t>1 na frakcję</w:t>
            </w:r>
          </w:p>
        </w:tc>
      </w:tr>
      <w:tr w:rsidR="00773BDA" w:rsidRPr="00E33029">
        <w:tc>
          <w:tcPr>
            <w:tcW w:w="2748" w:type="dxa"/>
            <w:vMerge w:val="restart"/>
          </w:tcPr>
          <w:p w:rsidR="00773BDA" w:rsidRPr="00E33029" w:rsidRDefault="00773BDA" w:rsidP="00FF30DF">
            <w:r w:rsidRPr="00E33029">
              <w:t>Lepiszcze (PN-EN 12591 [23], PN-EN 13924-2 [63], PN-EN 14023 [64])</w:t>
            </w:r>
          </w:p>
        </w:tc>
        <w:tc>
          <w:tcPr>
            <w:tcW w:w="2276" w:type="dxa"/>
          </w:tcPr>
          <w:p w:rsidR="00773BDA" w:rsidRPr="00E33029" w:rsidRDefault="00773BDA" w:rsidP="00FF30DF">
            <w:r w:rsidRPr="00E33029">
              <w:t xml:space="preserve">Penetracja lub </w:t>
            </w:r>
            <w:proofErr w:type="spellStart"/>
            <w:r w:rsidRPr="00E33029">
              <w:t>tem-peratura</w:t>
            </w:r>
            <w:proofErr w:type="spellEnd"/>
            <w:r w:rsidRPr="00E33029">
              <w:t xml:space="preserve"> mięknienia</w:t>
            </w:r>
          </w:p>
        </w:tc>
        <w:tc>
          <w:tcPr>
            <w:tcW w:w="2337" w:type="dxa"/>
          </w:tcPr>
          <w:p w:rsidR="00773BDA" w:rsidRPr="00E33029" w:rsidRDefault="00773BDA" w:rsidP="00FF30DF">
            <w:pPr>
              <w:jc w:val="center"/>
            </w:pPr>
            <w:r w:rsidRPr="00E33029">
              <w:t>PN-EN 1426 [20] lub</w:t>
            </w:r>
          </w:p>
          <w:p w:rsidR="00773BDA" w:rsidRPr="00E33029" w:rsidRDefault="00773BDA" w:rsidP="00FF30DF">
            <w:pPr>
              <w:jc w:val="center"/>
            </w:pPr>
            <w:r w:rsidRPr="00E33029">
              <w:t>PN-EN 1427 [21]</w:t>
            </w:r>
          </w:p>
        </w:tc>
        <w:tc>
          <w:tcPr>
            <w:tcW w:w="1387" w:type="dxa"/>
          </w:tcPr>
          <w:p w:rsidR="00773BDA" w:rsidRPr="00E33029" w:rsidRDefault="00773BDA" w:rsidP="00FF30DF">
            <w:pPr>
              <w:jc w:val="center"/>
            </w:pPr>
            <w:r w:rsidRPr="00E33029">
              <w:t>1</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276" w:type="dxa"/>
          </w:tcPr>
          <w:p w:rsidR="00773BDA" w:rsidRPr="00E33029" w:rsidRDefault="00773BDA" w:rsidP="00FF30DF">
            <w:pPr>
              <w:spacing w:before="60" w:after="60"/>
              <w:rPr>
                <w:vertAlign w:val="superscript"/>
              </w:rPr>
            </w:pPr>
            <w:r w:rsidRPr="00E33029">
              <w:t>Nawrót sprężysty</w:t>
            </w:r>
            <w:r w:rsidRPr="00E33029">
              <w:rPr>
                <w:vertAlign w:val="superscript"/>
              </w:rPr>
              <w:t>*)</w:t>
            </w:r>
          </w:p>
        </w:tc>
        <w:tc>
          <w:tcPr>
            <w:tcW w:w="2337" w:type="dxa"/>
          </w:tcPr>
          <w:p w:rsidR="00773BDA" w:rsidRPr="00E33029" w:rsidRDefault="00773BDA" w:rsidP="00FF30DF">
            <w:pPr>
              <w:spacing w:before="60" w:after="60"/>
              <w:jc w:val="center"/>
            </w:pPr>
            <w:r w:rsidRPr="00E33029">
              <w:t>PN-EN 13398 [56]</w:t>
            </w:r>
          </w:p>
        </w:tc>
        <w:tc>
          <w:tcPr>
            <w:tcW w:w="1387" w:type="dxa"/>
          </w:tcPr>
          <w:p w:rsidR="00773BDA" w:rsidRPr="00E33029" w:rsidRDefault="00773BDA" w:rsidP="00FF30DF">
            <w:pPr>
              <w:spacing w:before="60" w:after="60"/>
              <w:jc w:val="center"/>
            </w:pPr>
            <w:r w:rsidRPr="00E33029">
              <w:t>1</w:t>
            </w:r>
          </w:p>
        </w:tc>
      </w:tr>
      <w:tr w:rsidR="00773BDA" w:rsidRPr="00E33029">
        <w:tc>
          <w:tcPr>
            <w:tcW w:w="2748" w:type="dxa"/>
            <w:vMerge w:val="restart"/>
          </w:tcPr>
          <w:p w:rsidR="00773BDA" w:rsidRPr="00E33029" w:rsidRDefault="00773BDA" w:rsidP="00FF30DF">
            <w:r w:rsidRPr="00E33029">
              <w:t xml:space="preserve">Wypełniacz </w:t>
            </w:r>
          </w:p>
          <w:p w:rsidR="00773BDA" w:rsidRPr="00E33029" w:rsidRDefault="00773BDA" w:rsidP="00FF30DF">
            <w:r w:rsidRPr="00E33029">
              <w:t>(PN-EN 13043[49])</w:t>
            </w:r>
          </w:p>
        </w:tc>
        <w:tc>
          <w:tcPr>
            <w:tcW w:w="2276" w:type="dxa"/>
          </w:tcPr>
          <w:p w:rsidR="00773BDA" w:rsidRPr="00E33029" w:rsidRDefault="00773BDA" w:rsidP="00FF30DF">
            <w:pPr>
              <w:spacing w:before="60" w:after="60"/>
            </w:pPr>
            <w:r w:rsidRPr="00E33029">
              <w:t>Uziarnienie</w:t>
            </w:r>
          </w:p>
        </w:tc>
        <w:tc>
          <w:tcPr>
            <w:tcW w:w="2337" w:type="dxa"/>
          </w:tcPr>
          <w:p w:rsidR="00773BDA" w:rsidRPr="00E33029" w:rsidRDefault="00773BDA" w:rsidP="00FF30DF">
            <w:pPr>
              <w:spacing w:before="60" w:after="60"/>
              <w:jc w:val="center"/>
            </w:pPr>
            <w:r w:rsidRPr="00E33029">
              <w:t>PN-EN 933-10 [11]</w:t>
            </w:r>
          </w:p>
        </w:tc>
        <w:tc>
          <w:tcPr>
            <w:tcW w:w="1387" w:type="dxa"/>
          </w:tcPr>
          <w:p w:rsidR="00773BDA" w:rsidRPr="00E33029" w:rsidRDefault="00773BDA" w:rsidP="00FF30DF">
            <w:pPr>
              <w:spacing w:before="60" w:after="60"/>
              <w:jc w:val="center"/>
            </w:pPr>
            <w:r w:rsidRPr="00E33029">
              <w:t>1</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276" w:type="dxa"/>
          </w:tcPr>
          <w:p w:rsidR="00773BDA" w:rsidRPr="00E33029" w:rsidRDefault="00773BDA" w:rsidP="00FF30DF">
            <w:pPr>
              <w:spacing w:before="60" w:after="60"/>
            </w:pPr>
            <w:r w:rsidRPr="00E33029">
              <w:t>Gęstość</w:t>
            </w:r>
          </w:p>
        </w:tc>
        <w:tc>
          <w:tcPr>
            <w:tcW w:w="2337" w:type="dxa"/>
          </w:tcPr>
          <w:p w:rsidR="00773BDA" w:rsidRPr="00E33029" w:rsidRDefault="00773BDA" w:rsidP="00FF30DF">
            <w:pPr>
              <w:spacing w:before="60" w:after="60"/>
              <w:jc w:val="center"/>
            </w:pPr>
            <w:r w:rsidRPr="00E33029">
              <w:t>PN-EN 1097-7 [16]</w:t>
            </w:r>
          </w:p>
        </w:tc>
        <w:tc>
          <w:tcPr>
            <w:tcW w:w="1387" w:type="dxa"/>
          </w:tcPr>
          <w:p w:rsidR="00773BDA" w:rsidRPr="00E33029" w:rsidRDefault="00773BDA" w:rsidP="00FF30DF">
            <w:pPr>
              <w:spacing w:before="60" w:after="60"/>
              <w:jc w:val="center"/>
            </w:pPr>
            <w:r w:rsidRPr="00E33029">
              <w:t>1</w:t>
            </w:r>
          </w:p>
        </w:tc>
      </w:tr>
      <w:tr w:rsidR="00773BDA" w:rsidRPr="00E33029">
        <w:tc>
          <w:tcPr>
            <w:tcW w:w="2748" w:type="dxa"/>
          </w:tcPr>
          <w:p w:rsidR="00773BDA" w:rsidRPr="00E33029" w:rsidRDefault="00773BDA" w:rsidP="00FF30DF">
            <w:r w:rsidRPr="00E33029">
              <w:t>Dodatki</w:t>
            </w:r>
          </w:p>
        </w:tc>
        <w:tc>
          <w:tcPr>
            <w:tcW w:w="2276" w:type="dxa"/>
          </w:tcPr>
          <w:p w:rsidR="00773BDA" w:rsidRPr="00E33029" w:rsidRDefault="00773BDA" w:rsidP="00FF30DF">
            <w:pPr>
              <w:spacing w:before="60" w:after="60"/>
            </w:pPr>
            <w:r w:rsidRPr="00E33029">
              <w:t>Typ</w:t>
            </w:r>
          </w:p>
        </w:tc>
        <w:tc>
          <w:tcPr>
            <w:tcW w:w="2337" w:type="dxa"/>
          </w:tcPr>
          <w:p w:rsidR="00773BDA" w:rsidRPr="00E33029" w:rsidRDefault="00773BDA" w:rsidP="00FF30DF">
            <w:pPr>
              <w:spacing w:before="60" w:after="60"/>
            </w:pPr>
          </w:p>
        </w:tc>
        <w:tc>
          <w:tcPr>
            <w:tcW w:w="1387" w:type="dxa"/>
          </w:tcPr>
          <w:p w:rsidR="00773BDA" w:rsidRPr="00E33029" w:rsidRDefault="00773BDA" w:rsidP="00FF30DF">
            <w:pPr>
              <w:spacing w:before="60" w:after="60"/>
              <w:jc w:val="center"/>
            </w:pPr>
          </w:p>
        </w:tc>
      </w:tr>
    </w:tbl>
    <w:p w:rsidR="00773BDA" w:rsidRPr="00E33029" w:rsidRDefault="00773BDA" w:rsidP="001F55E8">
      <w:r w:rsidRPr="00E33029">
        <w:rPr>
          <w:vertAlign w:val="superscript"/>
        </w:rPr>
        <w:t>*)</w:t>
      </w:r>
      <w:r w:rsidRPr="00E33029">
        <w:t xml:space="preserve"> dotyczy jedynie lepiszczy wg PN-EN 14023[64]</w:t>
      </w:r>
    </w:p>
    <w:p w:rsidR="00773BDA" w:rsidRPr="00E33029" w:rsidRDefault="00773BDA" w:rsidP="001F55E8"/>
    <w:p w:rsidR="00773BDA" w:rsidRPr="00E33029" w:rsidRDefault="00773BDA" w:rsidP="001F55E8">
      <w:pPr>
        <w:numPr>
          <w:ilvl w:val="0"/>
          <w:numId w:val="37"/>
        </w:numPr>
      </w:pPr>
      <w:r w:rsidRPr="00E33029">
        <w:t>informacje o mieszance mineralno-asfaltowej:</w:t>
      </w:r>
    </w:p>
    <w:p w:rsidR="00773BDA" w:rsidRPr="00E33029" w:rsidRDefault="00773BDA" w:rsidP="001F55E8">
      <w:pPr>
        <w:numPr>
          <w:ilvl w:val="0"/>
          <w:numId w:val="38"/>
        </w:numPr>
      </w:pPr>
      <w:r w:rsidRPr="00E33029">
        <w:t>skład mieszaki podany jako wejściowy (w przypadku walidacji w laboratorium) lub wyjściowy skład (w wypadku walidacji produkcji),</w:t>
      </w:r>
    </w:p>
    <w:p w:rsidR="00773BDA" w:rsidRPr="00E33029" w:rsidRDefault="00773BDA" w:rsidP="001F55E8">
      <w:pPr>
        <w:numPr>
          <w:ilvl w:val="0"/>
          <w:numId w:val="38"/>
        </w:numPr>
      </w:pPr>
      <w:r w:rsidRPr="00E33029">
        <w:t>wyniki badań zgodnie z zestawieniem podanym w tablicy 19.</w:t>
      </w:r>
    </w:p>
    <w:p w:rsidR="00773BDA" w:rsidRPr="00E33029" w:rsidRDefault="00773BDA" w:rsidP="001F55E8">
      <w:pPr>
        <w:spacing w:before="120" w:after="120"/>
      </w:pPr>
      <w:r w:rsidRPr="00E33029">
        <w:t>Tablica 19. Rodzaj i liczba badań mieszanki mineralno-asfaltowej</w:t>
      </w:r>
    </w:p>
    <w:tbl>
      <w:tblPr>
        <w:tblW w:w="8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3360"/>
        <w:gridCol w:w="1680"/>
      </w:tblGrid>
      <w:tr w:rsidR="00773BDA" w:rsidRPr="00E33029">
        <w:tc>
          <w:tcPr>
            <w:tcW w:w="3828" w:type="dxa"/>
          </w:tcPr>
          <w:p w:rsidR="00773BDA" w:rsidRPr="00E33029" w:rsidRDefault="00773BDA" w:rsidP="00FF30DF">
            <w:pPr>
              <w:spacing w:before="60" w:after="60"/>
              <w:jc w:val="center"/>
            </w:pPr>
            <w:r w:rsidRPr="00E33029">
              <w:t>Właściwość</w:t>
            </w:r>
          </w:p>
        </w:tc>
        <w:tc>
          <w:tcPr>
            <w:tcW w:w="3360" w:type="dxa"/>
          </w:tcPr>
          <w:p w:rsidR="00773BDA" w:rsidRPr="00E33029" w:rsidRDefault="00773BDA" w:rsidP="00FF30DF">
            <w:pPr>
              <w:spacing w:before="60" w:after="60"/>
              <w:jc w:val="center"/>
            </w:pPr>
            <w:r w:rsidRPr="00E33029">
              <w:t>Metoda badania</w:t>
            </w:r>
          </w:p>
        </w:tc>
        <w:tc>
          <w:tcPr>
            <w:tcW w:w="1680" w:type="dxa"/>
          </w:tcPr>
          <w:p w:rsidR="00773BDA" w:rsidRPr="00E33029" w:rsidRDefault="00773BDA" w:rsidP="00FF30DF">
            <w:pPr>
              <w:spacing w:before="60" w:after="60"/>
              <w:jc w:val="center"/>
            </w:pPr>
            <w:r w:rsidRPr="00E33029">
              <w:t>Liczba badań</w:t>
            </w:r>
          </w:p>
        </w:tc>
      </w:tr>
      <w:tr w:rsidR="00773BDA" w:rsidRPr="00E33029">
        <w:tc>
          <w:tcPr>
            <w:tcW w:w="3828" w:type="dxa"/>
          </w:tcPr>
          <w:p w:rsidR="00773BDA" w:rsidRPr="00E33029" w:rsidRDefault="00773BDA" w:rsidP="00FF30DF">
            <w:pPr>
              <w:spacing w:before="120"/>
            </w:pPr>
            <w:r w:rsidRPr="00E33029">
              <w:t>Zawartość lepiszcza (obowiązkowa)</w:t>
            </w:r>
          </w:p>
        </w:tc>
        <w:tc>
          <w:tcPr>
            <w:tcW w:w="3360" w:type="dxa"/>
          </w:tcPr>
          <w:p w:rsidR="00773BDA" w:rsidRPr="00E33029" w:rsidRDefault="00773BDA" w:rsidP="00FF30DF">
            <w:pPr>
              <w:jc w:val="center"/>
            </w:pPr>
            <w:r w:rsidRPr="00E33029">
              <w:t>PN-EN 12697-1[31]</w:t>
            </w:r>
          </w:p>
          <w:p w:rsidR="00773BDA" w:rsidRPr="00E33029" w:rsidRDefault="00773BDA" w:rsidP="00FF30DF">
            <w:pPr>
              <w:jc w:val="center"/>
            </w:pPr>
            <w:r w:rsidRPr="00E33029">
              <w:t>PN-EN 12697-39[45]</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pPr>
              <w:spacing w:before="60" w:after="60"/>
            </w:pPr>
            <w:r w:rsidRPr="00E33029">
              <w:t>Uziarnienie (obowiązkowa)</w:t>
            </w:r>
          </w:p>
        </w:tc>
        <w:tc>
          <w:tcPr>
            <w:tcW w:w="3360" w:type="dxa"/>
          </w:tcPr>
          <w:p w:rsidR="00773BDA" w:rsidRPr="00E33029" w:rsidRDefault="00773BDA" w:rsidP="00FF30DF">
            <w:pPr>
              <w:spacing w:before="60" w:after="60"/>
              <w:jc w:val="center"/>
            </w:pPr>
            <w:r w:rsidRPr="00E33029">
              <w:t>PN-EN 12697-2[32]</w:t>
            </w:r>
          </w:p>
        </w:tc>
        <w:tc>
          <w:tcPr>
            <w:tcW w:w="1680" w:type="dxa"/>
          </w:tcPr>
          <w:p w:rsidR="00773BDA" w:rsidRPr="00E33029" w:rsidRDefault="00773BDA" w:rsidP="00FF30DF">
            <w:pPr>
              <w:spacing w:before="60" w:after="60"/>
              <w:jc w:val="center"/>
            </w:pPr>
            <w:r w:rsidRPr="00E33029">
              <w:t>1</w:t>
            </w:r>
          </w:p>
        </w:tc>
      </w:tr>
      <w:tr w:rsidR="00773BDA" w:rsidRPr="00E33029">
        <w:tc>
          <w:tcPr>
            <w:tcW w:w="3828" w:type="dxa"/>
          </w:tcPr>
          <w:p w:rsidR="00773BDA" w:rsidRPr="00E33029" w:rsidRDefault="00773BDA" w:rsidP="00FF30DF">
            <w:r w:rsidRPr="00E33029">
              <w:t>Zawartość wolnych przestrzeni łącznie z VFB i VMA przy wymaganej zawartości wolnych przestrzeni V</w:t>
            </w:r>
            <w:r w:rsidRPr="00E33029">
              <w:rPr>
                <w:vertAlign w:val="subscript"/>
              </w:rPr>
              <w:t>max</w:t>
            </w:r>
            <w:r w:rsidRPr="00E33029">
              <w:t>≤7% (obowiązkowa)</w:t>
            </w:r>
          </w:p>
        </w:tc>
        <w:tc>
          <w:tcPr>
            <w:tcW w:w="3360" w:type="dxa"/>
          </w:tcPr>
          <w:p w:rsidR="00773BDA" w:rsidRPr="00E33029" w:rsidRDefault="00773BDA" w:rsidP="00FF30DF">
            <w:pPr>
              <w:jc w:val="center"/>
            </w:pPr>
            <w:r w:rsidRPr="00E33029">
              <w:t>PN-EN 12697-8 [35]</w:t>
            </w:r>
          </w:p>
          <w:p w:rsidR="00773BDA" w:rsidRPr="00E33029" w:rsidRDefault="00773BDA" w:rsidP="00FF30DF">
            <w:r w:rsidRPr="00E33029">
              <w:t>Gęstość objętościowa wg PN-EN 12697-6 [34], metoda B, w stanie nasyconym róg gra-</w:t>
            </w:r>
            <w:proofErr w:type="spellStart"/>
            <w:r w:rsidRPr="00E33029">
              <w:t>niowo</w:t>
            </w:r>
            <w:proofErr w:type="spellEnd"/>
            <w:r w:rsidRPr="00E33029">
              <w:t xml:space="preserve"> suchym. Gęstość wg PN-EN 12697-5 [33], metoda A w wodzie</w:t>
            </w:r>
          </w:p>
        </w:tc>
        <w:tc>
          <w:tcPr>
            <w:tcW w:w="1680" w:type="dxa"/>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r w:rsidRPr="00E33029">
              <w:t>Wrażliwość na działanie wody (powiązana funkcjonalnie)</w:t>
            </w:r>
          </w:p>
        </w:tc>
        <w:tc>
          <w:tcPr>
            <w:tcW w:w="3360" w:type="dxa"/>
          </w:tcPr>
          <w:p w:rsidR="00773BDA" w:rsidRPr="00E33029" w:rsidRDefault="00773BDA" w:rsidP="00FF30DF">
            <w:pPr>
              <w:spacing w:before="120"/>
              <w:jc w:val="center"/>
            </w:pPr>
            <w:r w:rsidRPr="00E33029">
              <w:t>PN-EN 12697-12 [37]</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r w:rsidRPr="00E33029">
              <w:t xml:space="preserve">Odporność na deformacje trwałe (powiązana funkcjonalnie), dotyczy betonu asfaltowego </w:t>
            </w:r>
            <w:proofErr w:type="spellStart"/>
            <w:r w:rsidRPr="00E33029">
              <w:t>zaprojektowa-nego</w:t>
            </w:r>
            <w:proofErr w:type="spellEnd"/>
            <w:r w:rsidRPr="00E33029">
              <w:t xml:space="preserve"> do maksymalnego obciążenia osi poniżej 130 </w:t>
            </w:r>
            <w:proofErr w:type="spellStart"/>
            <w:r w:rsidRPr="00E33029">
              <w:t>kN</w:t>
            </w:r>
            <w:proofErr w:type="spellEnd"/>
          </w:p>
        </w:tc>
        <w:tc>
          <w:tcPr>
            <w:tcW w:w="3360" w:type="dxa"/>
          </w:tcPr>
          <w:p w:rsidR="00773BDA" w:rsidRPr="00E33029" w:rsidRDefault="00773BDA" w:rsidP="00FF30DF">
            <w:pPr>
              <w:jc w:val="center"/>
            </w:pPr>
            <w:r w:rsidRPr="00E33029">
              <w:t>PN-EN 12697-22 [39]</w:t>
            </w:r>
          </w:p>
          <w:p w:rsidR="00773BDA" w:rsidRPr="00E33029" w:rsidRDefault="00773BDA" w:rsidP="00FF30DF">
            <w:r w:rsidRPr="00E33029">
              <w:t>mały aparat, metoda B w powietrzu, przy wymaganej temperaturze</w:t>
            </w:r>
          </w:p>
        </w:tc>
        <w:tc>
          <w:tcPr>
            <w:tcW w:w="1680" w:type="dxa"/>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pPr>
              <w:spacing w:before="60" w:after="60"/>
            </w:pPr>
            <w:r w:rsidRPr="00E33029">
              <w:t>Sztywność (funkcjonalna)</w:t>
            </w:r>
          </w:p>
        </w:tc>
        <w:tc>
          <w:tcPr>
            <w:tcW w:w="3360" w:type="dxa"/>
          </w:tcPr>
          <w:p w:rsidR="00773BDA" w:rsidRPr="00E33029" w:rsidRDefault="00773BDA" w:rsidP="00FF30DF">
            <w:pPr>
              <w:spacing w:before="60" w:after="60"/>
            </w:pPr>
            <w:r w:rsidRPr="00E33029">
              <w:t>PN-EN 12697-26 [42]</w:t>
            </w:r>
          </w:p>
        </w:tc>
        <w:tc>
          <w:tcPr>
            <w:tcW w:w="1680" w:type="dxa"/>
          </w:tcPr>
          <w:p w:rsidR="00773BDA" w:rsidRPr="00E33029" w:rsidRDefault="00773BDA" w:rsidP="00FF30DF">
            <w:pPr>
              <w:spacing w:before="60" w:after="60"/>
              <w:jc w:val="center"/>
            </w:pPr>
            <w:r w:rsidRPr="00E33029">
              <w:t>1</w:t>
            </w:r>
          </w:p>
        </w:tc>
      </w:tr>
      <w:tr w:rsidR="00773BDA" w:rsidRPr="00E33029">
        <w:tc>
          <w:tcPr>
            <w:tcW w:w="3828" w:type="dxa"/>
          </w:tcPr>
          <w:p w:rsidR="00773BDA" w:rsidRPr="00E33029" w:rsidRDefault="00773BDA" w:rsidP="00FF30DF">
            <w:r w:rsidRPr="00E33029">
              <w:t xml:space="preserve">Zmęczenie (funkcjonalna) do nawierzchni zaprojektowanych wg kryterium opartym na czteropunktowym zginaniu </w:t>
            </w:r>
          </w:p>
        </w:tc>
        <w:tc>
          <w:tcPr>
            <w:tcW w:w="3360" w:type="dxa"/>
          </w:tcPr>
          <w:p w:rsidR="00773BDA" w:rsidRPr="00E33029" w:rsidRDefault="00773BDA" w:rsidP="00FF30DF">
            <w:pPr>
              <w:jc w:val="center"/>
            </w:pPr>
          </w:p>
          <w:p w:rsidR="00773BDA" w:rsidRPr="00E33029" w:rsidRDefault="00773BDA" w:rsidP="00FF30DF">
            <w:pPr>
              <w:jc w:val="center"/>
            </w:pPr>
            <w:r w:rsidRPr="00E33029">
              <w:t>PN-EN 12697-24 [41], załącznik D</w:t>
            </w:r>
          </w:p>
        </w:tc>
        <w:tc>
          <w:tcPr>
            <w:tcW w:w="1680" w:type="dxa"/>
          </w:tcPr>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r w:rsidRPr="00E33029">
              <w:t>Odporność na paliwo (powiązana funkcjonalnie)</w:t>
            </w:r>
          </w:p>
        </w:tc>
        <w:tc>
          <w:tcPr>
            <w:tcW w:w="3360" w:type="dxa"/>
          </w:tcPr>
          <w:p w:rsidR="00773BDA" w:rsidRPr="00E33029" w:rsidRDefault="00773BDA" w:rsidP="00FF30DF">
            <w:pPr>
              <w:spacing w:before="120"/>
              <w:jc w:val="center"/>
            </w:pPr>
            <w:r w:rsidRPr="00E33029">
              <w:t>PN-EN 12697-43 [47]</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r w:rsidRPr="00E33029">
              <w:t>Odporność na środki odladzające (powiązana funkcjonalnie)</w:t>
            </w:r>
          </w:p>
        </w:tc>
        <w:tc>
          <w:tcPr>
            <w:tcW w:w="3360" w:type="dxa"/>
          </w:tcPr>
          <w:p w:rsidR="00773BDA" w:rsidRPr="00E33029" w:rsidRDefault="00773BDA" w:rsidP="00FF30DF">
            <w:pPr>
              <w:spacing w:before="120"/>
              <w:jc w:val="center"/>
            </w:pPr>
            <w:r w:rsidRPr="00E33029">
              <w:t>PN-EN 12697-41 [46]</w:t>
            </w:r>
          </w:p>
        </w:tc>
        <w:tc>
          <w:tcPr>
            <w:tcW w:w="1680" w:type="dxa"/>
          </w:tcPr>
          <w:p w:rsidR="00773BDA" w:rsidRPr="00E33029" w:rsidRDefault="00773BDA" w:rsidP="00FF30DF">
            <w:pPr>
              <w:spacing w:before="120"/>
              <w:jc w:val="center"/>
            </w:pPr>
            <w:r w:rsidRPr="00E33029">
              <w:t>1</w:t>
            </w:r>
          </w:p>
        </w:tc>
      </w:tr>
    </w:tbl>
    <w:p w:rsidR="00773BDA" w:rsidRPr="00E33029" w:rsidRDefault="00773BDA" w:rsidP="001F55E8">
      <w:pPr>
        <w:rPr>
          <w:highlight w:val="yellow"/>
        </w:rPr>
      </w:pPr>
    </w:p>
    <w:p w:rsidR="00773BDA" w:rsidRPr="00E33029" w:rsidRDefault="00773BDA" w:rsidP="001F55E8">
      <w:pPr>
        <w:ind w:firstLine="709"/>
      </w:pPr>
      <w:r w:rsidRPr="00E33029">
        <w:t>Badanie typu należy przeprowadzić zgodnie z PN-EN 13108-20 [52] przy pierwszym wprowadzeniu mieszanek mineralno-asfaltowych do obrotu i powinno być powtórzone w wypadku:</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upływu trzech lat,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złoża kruszywa,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kruszywa (typu petrograficznego),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 xml:space="preserve">zmiany kategorii kruszywa grubego, jak definiowano w PN-EN 13043 [49], jednej z następujących właściwości: kształtu, udziału ziaren częściowo </w:t>
      </w:r>
      <w:proofErr w:type="spellStart"/>
      <w:r w:rsidRPr="00E33029">
        <w:t>przekruszonych</w:t>
      </w:r>
      <w:proofErr w:type="spellEnd"/>
      <w:r w:rsidRPr="00E33029">
        <w:t>, odporności na rozdrabnianie, odporności na ścieranie lub kanciastości kruszywa drobnego,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gęstości ziaren (średnia ważona) o więcej niż 0,05 Mg/m</w:t>
      </w:r>
      <w:r w:rsidRPr="00E33029">
        <w:rPr>
          <w:vertAlign w:val="superscript"/>
        </w:rPr>
        <w:t>3</w:t>
      </w:r>
      <w:r w:rsidRPr="00E33029">
        <w: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lepiszcza,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lastRenderedPageBreak/>
        <w:t>zmiany typu mineralogicznego wypełniacza.</w:t>
      </w:r>
    </w:p>
    <w:p w:rsidR="00773BDA" w:rsidRPr="00E33029" w:rsidRDefault="00773BDA" w:rsidP="001F55E8">
      <w:pPr>
        <w:ind w:firstLine="709"/>
      </w:pPr>
      <w:r w:rsidRPr="00E33029">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773BDA" w:rsidRPr="00E33029" w:rsidRDefault="00773BDA" w:rsidP="001F55E8">
      <w:pPr>
        <w:pStyle w:val="Nagwek2"/>
        <w:numPr>
          <w:ilvl w:val="12"/>
          <w:numId w:val="0"/>
        </w:numPr>
      </w:pPr>
      <w:r w:rsidRPr="00E33029">
        <w:t>6.3. Badania w czasie robót</w:t>
      </w:r>
    </w:p>
    <w:p w:rsidR="00773BDA" w:rsidRPr="00E33029" w:rsidRDefault="00773BDA" w:rsidP="001F55E8">
      <w:r w:rsidRPr="00E33029">
        <w:tab/>
        <w:t>Badania dzielą się na:</w:t>
      </w:r>
    </w:p>
    <w:p w:rsidR="00773BDA" w:rsidRPr="00E33029" w:rsidRDefault="00773BDA" w:rsidP="001F55E8">
      <w:pPr>
        <w:numPr>
          <w:ilvl w:val="0"/>
          <w:numId w:val="40"/>
        </w:numPr>
      </w:pPr>
      <w:r w:rsidRPr="00E33029">
        <w:t>badania Wykonawcy (w ramach własnego nadzoru),</w:t>
      </w:r>
    </w:p>
    <w:p w:rsidR="00773BDA" w:rsidRPr="00E33029" w:rsidRDefault="00773BDA" w:rsidP="001F55E8">
      <w:pPr>
        <w:numPr>
          <w:ilvl w:val="0"/>
          <w:numId w:val="40"/>
        </w:numPr>
      </w:pPr>
      <w:r w:rsidRPr="00E33029">
        <w:t>badania kontrolne (w ramach nadzoru zleceniodawcy – Inżyniera):</w:t>
      </w:r>
    </w:p>
    <w:p w:rsidR="00773BDA" w:rsidRPr="00E33029" w:rsidRDefault="00773BDA" w:rsidP="00235098">
      <w:pPr>
        <w:numPr>
          <w:ilvl w:val="0"/>
          <w:numId w:val="40"/>
        </w:numPr>
        <w:ind w:hanging="37"/>
      </w:pPr>
      <w:r w:rsidRPr="00E33029">
        <w:t>dodatkowe,</w:t>
      </w:r>
    </w:p>
    <w:p w:rsidR="00773BDA" w:rsidRPr="00E33029" w:rsidRDefault="00773BDA" w:rsidP="00235098">
      <w:pPr>
        <w:numPr>
          <w:ilvl w:val="0"/>
          <w:numId w:val="40"/>
        </w:numPr>
        <w:ind w:hanging="37"/>
      </w:pPr>
      <w:r w:rsidRPr="00E33029">
        <w:t>arbitrażowe.</w:t>
      </w:r>
    </w:p>
    <w:tbl>
      <w:tblPr>
        <w:tblW w:w="8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3360"/>
        <w:gridCol w:w="1680"/>
      </w:tblGrid>
      <w:tr w:rsidR="00773BDA" w:rsidRPr="00E33029">
        <w:tc>
          <w:tcPr>
            <w:tcW w:w="3828" w:type="dxa"/>
          </w:tcPr>
          <w:p w:rsidR="00773BDA" w:rsidRPr="00E33029" w:rsidRDefault="00773BDA" w:rsidP="00FF30DF">
            <w:r w:rsidRPr="00E33029">
              <w:t xml:space="preserve">Odporność na deformacje trwałe (powiązana funkcjonalnie), dotyczy betonu asfaltowego </w:t>
            </w:r>
            <w:proofErr w:type="spellStart"/>
            <w:r w:rsidRPr="00E33029">
              <w:t>zaprojektowa-nego</w:t>
            </w:r>
            <w:proofErr w:type="spellEnd"/>
            <w:r w:rsidRPr="00E33029">
              <w:t xml:space="preserve"> do maksymalnego obciążenia osi poniżej 130 </w:t>
            </w:r>
            <w:proofErr w:type="spellStart"/>
            <w:r w:rsidRPr="00E33029">
              <w:t>kN</w:t>
            </w:r>
            <w:proofErr w:type="spellEnd"/>
          </w:p>
        </w:tc>
        <w:tc>
          <w:tcPr>
            <w:tcW w:w="3360" w:type="dxa"/>
          </w:tcPr>
          <w:p w:rsidR="00773BDA" w:rsidRPr="00E33029" w:rsidRDefault="00773BDA" w:rsidP="00FF30DF">
            <w:pPr>
              <w:jc w:val="center"/>
            </w:pPr>
            <w:r w:rsidRPr="00E33029">
              <w:t>PN-EN 12697-22 [39]</w:t>
            </w:r>
          </w:p>
          <w:p w:rsidR="00773BDA" w:rsidRPr="00E33029" w:rsidRDefault="00773BDA" w:rsidP="00FF30DF">
            <w:r w:rsidRPr="00E33029">
              <w:t>mały aparat, metoda B w powietrzu, przy wymaganej temperaturze</w:t>
            </w:r>
          </w:p>
        </w:tc>
        <w:tc>
          <w:tcPr>
            <w:tcW w:w="1680" w:type="dxa"/>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pPr>
              <w:spacing w:before="60" w:after="60"/>
            </w:pPr>
            <w:r w:rsidRPr="00E33029">
              <w:t>Sztywność (funkcjonalna)</w:t>
            </w:r>
          </w:p>
        </w:tc>
        <w:tc>
          <w:tcPr>
            <w:tcW w:w="3360" w:type="dxa"/>
          </w:tcPr>
          <w:p w:rsidR="00773BDA" w:rsidRPr="00E33029" w:rsidRDefault="00773BDA" w:rsidP="00FF30DF">
            <w:pPr>
              <w:spacing w:before="60" w:after="60"/>
            </w:pPr>
            <w:r w:rsidRPr="00E33029">
              <w:t>PN-EN 12697-26 [42]</w:t>
            </w:r>
          </w:p>
        </w:tc>
        <w:tc>
          <w:tcPr>
            <w:tcW w:w="1680" w:type="dxa"/>
          </w:tcPr>
          <w:p w:rsidR="00773BDA" w:rsidRPr="00E33029" w:rsidRDefault="00773BDA" w:rsidP="00FF30DF">
            <w:pPr>
              <w:spacing w:before="60" w:after="60"/>
              <w:jc w:val="center"/>
            </w:pPr>
            <w:r w:rsidRPr="00E33029">
              <w:t>1</w:t>
            </w:r>
          </w:p>
        </w:tc>
      </w:tr>
      <w:tr w:rsidR="00773BDA" w:rsidRPr="00E33029">
        <w:tc>
          <w:tcPr>
            <w:tcW w:w="3828" w:type="dxa"/>
          </w:tcPr>
          <w:p w:rsidR="00773BDA" w:rsidRPr="00E33029" w:rsidRDefault="00773BDA" w:rsidP="00FF30DF">
            <w:r w:rsidRPr="00E33029">
              <w:t xml:space="preserve">Zmęczenie (funkcjonalna) do nawierzchni zaprojektowanych wg kryterium opartym na czteropunktowym zginaniu </w:t>
            </w:r>
          </w:p>
        </w:tc>
        <w:tc>
          <w:tcPr>
            <w:tcW w:w="3360" w:type="dxa"/>
          </w:tcPr>
          <w:p w:rsidR="00773BDA" w:rsidRPr="00E33029" w:rsidRDefault="00773BDA" w:rsidP="00FF30DF">
            <w:pPr>
              <w:jc w:val="center"/>
            </w:pPr>
          </w:p>
          <w:p w:rsidR="00773BDA" w:rsidRPr="00E33029" w:rsidRDefault="00773BDA" w:rsidP="00FF30DF">
            <w:pPr>
              <w:jc w:val="center"/>
            </w:pPr>
            <w:r w:rsidRPr="00E33029">
              <w:t>PN-EN 12697-24 [41], załącznik D</w:t>
            </w:r>
          </w:p>
        </w:tc>
        <w:tc>
          <w:tcPr>
            <w:tcW w:w="1680" w:type="dxa"/>
          </w:tcPr>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r w:rsidRPr="00E33029">
              <w:t>Odporność na paliwo (powiązana funkcjonalnie)</w:t>
            </w:r>
          </w:p>
        </w:tc>
        <w:tc>
          <w:tcPr>
            <w:tcW w:w="3360" w:type="dxa"/>
          </w:tcPr>
          <w:p w:rsidR="00773BDA" w:rsidRPr="00E33029" w:rsidRDefault="00773BDA" w:rsidP="00FF30DF">
            <w:pPr>
              <w:spacing w:before="120"/>
              <w:jc w:val="center"/>
            </w:pPr>
            <w:r w:rsidRPr="00E33029">
              <w:t>PN-EN 12697-43 [47]</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r w:rsidRPr="00E33029">
              <w:t>Odporność na środki odladzające (powiązana funkcjonalnie)</w:t>
            </w:r>
          </w:p>
        </w:tc>
        <w:tc>
          <w:tcPr>
            <w:tcW w:w="3360" w:type="dxa"/>
          </w:tcPr>
          <w:p w:rsidR="00773BDA" w:rsidRPr="00E33029" w:rsidRDefault="00773BDA" w:rsidP="00FF30DF">
            <w:pPr>
              <w:spacing w:before="120"/>
              <w:jc w:val="center"/>
            </w:pPr>
            <w:r w:rsidRPr="00E33029">
              <w:t>PN-EN 12697-41 [46]</w:t>
            </w:r>
          </w:p>
        </w:tc>
        <w:tc>
          <w:tcPr>
            <w:tcW w:w="1680" w:type="dxa"/>
          </w:tcPr>
          <w:p w:rsidR="00773BDA" w:rsidRPr="00E33029" w:rsidRDefault="00773BDA" w:rsidP="00FF30DF">
            <w:pPr>
              <w:spacing w:before="120"/>
              <w:jc w:val="center"/>
            </w:pPr>
            <w:r w:rsidRPr="00E33029">
              <w:t>1</w:t>
            </w:r>
          </w:p>
        </w:tc>
      </w:tr>
    </w:tbl>
    <w:p w:rsidR="00773BDA" w:rsidRPr="00E33029" w:rsidRDefault="00773BDA" w:rsidP="001F55E8">
      <w:pPr>
        <w:rPr>
          <w:highlight w:val="yellow"/>
        </w:rPr>
      </w:pPr>
    </w:p>
    <w:p w:rsidR="00773BDA" w:rsidRPr="00E33029" w:rsidRDefault="00773BDA" w:rsidP="001F55E8">
      <w:pPr>
        <w:ind w:firstLine="709"/>
      </w:pPr>
      <w:r w:rsidRPr="00E33029">
        <w:t>Badanie typu należy przeprowadzić zgodnie z PN-EN 13108-20 [52] przy pierwszym wprowadzeniu mieszanek mineralno-asfaltowych do obrotu i powinno być powtórzone w wypadku:</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upływu trzech lat,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złoża kruszywa,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kruszywa (typu petrograficznego),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 xml:space="preserve">zmiany kategorii kruszywa grubego, jak definiowano w PN-EN 13043 [49], jednej z następujących właściwości: kształtu, udziału ziaren częściowo </w:t>
      </w:r>
      <w:proofErr w:type="spellStart"/>
      <w:r w:rsidRPr="00E33029">
        <w:t>przekruszonych</w:t>
      </w:r>
      <w:proofErr w:type="spellEnd"/>
      <w:r w:rsidRPr="00E33029">
        <w:t>, odporności na rozdrabnianie, odporności na ścieranie lub kanciastości kruszywa drobnego,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gęstości ziaren (średnia ważona) o więcej niż 0,05 Mg/m</w:t>
      </w:r>
      <w:r w:rsidRPr="00E33029">
        <w:rPr>
          <w:vertAlign w:val="superscript"/>
        </w:rPr>
        <w:t>3</w:t>
      </w:r>
      <w:r w:rsidRPr="00E33029">
        <w: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lepiszcza,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typu mineralogicznego wypełniacza.</w:t>
      </w:r>
    </w:p>
    <w:p w:rsidR="00773BDA" w:rsidRPr="00E33029" w:rsidRDefault="00773BDA" w:rsidP="001F55E8">
      <w:pPr>
        <w:ind w:firstLine="709"/>
      </w:pPr>
      <w:r w:rsidRPr="00E33029">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773BDA" w:rsidRPr="00E33029" w:rsidRDefault="00773BDA" w:rsidP="001F55E8">
      <w:pPr>
        <w:pStyle w:val="Nagwek2"/>
        <w:numPr>
          <w:ilvl w:val="12"/>
          <w:numId w:val="0"/>
        </w:numPr>
      </w:pPr>
      <w:r w:rsidRPr="00E33029">
        <w:t>6.3. Badania w czasie robót</w:t>
      </w:r>
    </w:p>
    <w:p w:rsidR="00773BDA" w:rsidRPr="00E33029" w:rsidRDefault="00773BDA" w:rsidP="001F55E8">
      <w:r w:rsidRPr="00E33029">
        <w:tab/>
        <w:t>Badania dzielą się na:</w:t>
      </w:r>
    </w:p>
    <w:p w:rsidR="00773BDA" w:rsidRPr="00E33029" w:rsidRDefault="00773BDA" w:rsidP="001F55E8">
      <w:pPr>
        <w:numPr>
          <w:ilvl w:val="0"/>
          <w:numId w:val="40"/>
        </w:numPr>
      </w:pPr>
      <w:r w:rsidRPr="00E33029">
        <w:t>badania Wykonawcy (w ramach własnego nadzoru),</w:t>
      </w:r>
    </w:p>
    <w:p w:rsidR="00773BDA" w:rsidRPr="00E33029" w:rsidRDefault="00773BDA" w:rsidP="001F55E8">
      <w:pPr>
        <w:numPr>
          <w:ilvl w:val="0"/>
          <w:numId w:val="40"/>
        </w:numPr>
      </w:pPr>
      <w:r w:rsidRPr="00E33029">
        <w:t>badania kontrolne (w ramach nadzoru zleceniodawcy – Inżyniera):</w:t>
      </w:r>
    </w:p>
    <w:p w:rsidR="00773BDA" w:rsidRPr="00E33029" w:rsidRDefault="00773BDA" w:rsidP="00235098">
      <w:pPr>
        <w:numPr>
          <w:ilvl w:val="0"/>
          <w:numId w:val="40"/>
        </w:numPr>
        <w:ind w:hanging="37"/>
      </w:pPr>
      <w:r w:rsidRPr="00E33029">
        <w:t>dodatkowe,</w:t>
      </w:r>
    </w:p>
    <w:p w:rsidR="00773BDA" w:rsidRPr="00E33029" w:rsidRDefault="00773BDA" w:rsidP="00235098">
      <w:pPr>
        <w:numPr>
          <w:ilvl w:val="0"/>
          <w:numId w:val="40"/>
        </w:numPr>
        <w:ind w:hanging="37"/>
      </w:pPr>
      <w:r w:rsidRPr="00E33029">
        <w:t>arbitrażowe.</w:t>
      </w:r>
    </w:p>
    <w:p w:rsidR="00773BDA" w:rsidRPr="00E33029" w:rsidRDefault="00773BDA" w:rsidP="001F55E8">
      <w:pPr>
        <w:pStyle w:val="Nagwek2"/>
      </w:pPr>
      <w:r w:rsidRPr="00E33029">
        <w:t>6.4. Badania Wykonawcy</w:t>
      </w:r>
    </w:p>
    <w:p w:rsidR="00773BDA" w:rsidRPr="00E33029" w:rsidRDefault="00773BDA" w:rsidP="001F55E8">
      <w:pPr>
        <w:spacing w:after="120"/>
      </w:pPr>
      <w:r w:rsidRPr="00E33029">
        <w:rPr>
          <w:b/>
          <w:bCs/>
        </w:rPr>
        <w:t>6.4.1.</w:t>
      </w:r>
      <w:r w:rsidRPr="00E33029">
        <w:t xml:space="preserve"> Badania w czasie wytwarzania mieszanki mineralno-asfaltowej </w:t>
      </w:r>
    </w:p>
    <w:p w:rsidR="00773BDA" w:rsidRPr="00E33029" w:rsidRDefault="00773BDA" w:rsidP="001F55E8">
      <w:pPr>
        <w:ind w:firstLine="709"/>
      </w:pPr>
      <w:r w:rsidRPr="00E33029">
        <w:t xml:space="preserve">Badania Wykonawcy w czasie wytwarzania mieszanki </w:t>
      </w:r>
      <w:proofErr w:type="spellStart"/>
      <w:r w:rsidRPr="00E33029">
        <w:t>mineralno</w:t>
      </w:r>
      <w:proofErr w:type="spellEnd"/>
      <w:r w:rsidRPr="00E33029">
        <w:t>–asfaltowej powinny być wykonywane w ramach zakładowej kontroli produkcji, zgodnie z normą PN-EN 13108-21 [53].</w:t>
      </w:r>
    </w:p>
    <w:p w:rsidR="00773BDA" w:rsidRPr="00E33029" w:rsidRDefault="00773BDA" w:rsidP="001F55E8">
      <w:pPr>
        <w:ind w:firstLine="709"/>
      </w:pPr>
      <w:r w:rsidRPr="00E33029">
        <w:t>Zakres badań Wykonawcy w systemie zakładowej kontroli produkcji obejmuje:</w:t>
      </w:r>
    </w:p>
    <w:p w:rsidR="00773BDA" w:rsidRPr="00E33029" w:rsidRDefault="00773BDA" w:rsidP="001F55E8">
      <w:pPr>
        <w:numPr>
          <w:ilvl w:val="0"/>
          <w:numId w:val="41"/>
        </w:numPr>
      </w:pPr>
      <w:r w:rsidRPr="00E33029">
        <w:t xml:space="preserve">badania materiałów wsadowych do mieszanki mineralno-asfaltowej (asfaltów, kruszyw wypełniacza  i dodatków), </w:t>
      </w:r>
    </w:p>
    <w:p w:rsidR="00773BDA" w:rsidRPr="00E33029" w:rsidRDefault="00773BDA" w:rsidP="001F55E8">
      <w:pPr>
        <w:numPr>
          <w:ilvl w:val="0"/>
          <w:numId w:val="41"/>
        </w:numPr>
      </w:pPr>
      <w:r w:rsidRPr="00E33029">
        <w:t>badanie składu i właściwości mieszanki mineralno-asfaltowej.</w:t>
      </w:r>
    </w:p>
    <w:p w:rsidR="00773BDA" w:rsidRPr="00E33029" w:rsidRDefault="00773BDA" w:rsidP="001F55E8">
      <w:pPr>
        <w:ind w:firstLine="709"/>
      </w:pPr>
      <w:r w:rsidRPr="00E33029">
        <w:t xml:space="preserve">Częstotliwość oraz zakres badań i pomiarów w czasie wytwarzania mieszanki mineralno-asfaltowej powinno być zgodne z certyfikowanym systemem ZKP. </w:t>
      </w:r>
    </w:p>
    <w:p w:rsidR="00773BDA" w:rsidRPr="00E33029" w:rsidRDefault="00773BDA" w:rsidP="001F55E8">
      <w:pPr>
        <w:spacing w:before="120" w:after="120"/>
      </w:pPr>
      <w:r w:rsidRPr="00E33029">
        <w:rPr>
          <w:b/>
          <w:bCs/>
        </w:rPr>
        <w:lastRenderedPageBreak/>
        <w:t>6.4.2.</w:t>
      </w:r>
      <w:r w:rsidRPr="00E33029">
        <w:t xml:space="preserve"> Badania w czasie wykonywania warstwy asfaltowej i badania gotowej warstwy</w:t>
      </w:r>
      <w:r w:rsidRPr="00E33029">
        <w:tab/>
      </w:r>
    </w:p>
    <w:p w:rsidR="00773BDA" w:rsidRPr="00E33029" w:rsidRDefault="00773BDA" w:rsidP="001F55E8">
      <w:pPr>
        <w:ind w:firstLine="709"/>
      </w:pPr>
      <w:r w:rsidRPr="00E33029">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773BDA" w:rsidRPr="00E33029" w:rsidRDefault="00773BDA" w:rsidP="001F55E8">
      <w:r w:rsidRPr="00E33029">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773BDA" w:rsidRPr="00E33029" w:rsidRDefault="00773BDA" w:rsidP="001F55E8">
      <w:r w:rsidRPr="00E33029">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E33029">
        <w:t>pktu</w:t>
      </w:r>
      <w:proofErr w:type="spellEnd"/>
      <w:r w:rsidRPr="00E33029">
        <w:t xml:space="preserve"> 6.5.</w:t>
      </w:r>
    </w:p>
    <w:p w:rsidR="00773BDA" w:rsidRPr="00E33029" w:rsidRDefault="00773BDA" w:rsidP="001F55E8">
      <w:r w:rsidRPr="00E33029">
        <w:tab/>
        <w:t>Zakres badań Wykonawcy związany z wykonywaniem nawierzchni:</w:t>
      </w:r>
    </w:p>
    <w:p w:rsidR="00773BDA" w:rsidRPr="00E33029" w:rsidRDefault="00773BDA" w:rsidP="001F55E8">
      <w:pPr>
        <w:numPr>
          <w:ilvl w:val="0"/>
          <w:numId w:val="42"/>
        </w:numPr>
      </w:pPr>
      <w:r w:rsidRPr="00E33029">
        <w:t>pomiar temperatury powietrza,</w:t>
      </w:r>
    </w:p>
    <w:p w:rsidR="00773BDA" w:rsidRPr="00E33029" w:rsidRDefault="00773BDA" w:rsidP="001F55E8">
      <w:pPr>
        <w:numPr>
          <w:ilvl w:val="0"/>
          <w:numId w:val="42"/>
        </w:numPr>
      </w:pPr>
      <w:r w:rsidRPr="00E33029">
        <w:t>pomiar temperatury mieszanki mineralno-asfaltowej podczas wykonywania nawierzchni (wg PN-EN 12697-13 [38]),</w:t>
      </w:r>
    </w:p>
    <w:p w:rsidR="00773BDA" w:rsidRPr="00E33029" w:rsidRDefault="00773BDA" w:rsidP="001F55E8">
      <w:pPr>
        <w:numPr>
          <w:ilvl w:val="0"/>
          <w:numId w:val="42"/>
        </w:numPr>
      </w:pPr>
      <w:r w:rsidRPr="00E33029">
        <w:t>ocena wizualna mieszanki mineralno-asfaltowej,</w:t>
      </w:r>
    </w:p>
    <w:p w:rsidR="00773BDA" w:rsidRPr="00E33029" w:rsidRDefault="00773BDA" w:rsidP="001F55E8">
      <w:pPr>
        <w:numPr>
          <w:ilvl w:val="0"/>
          <w:numId w:val="42"/>
        </w:numPr>
      </w:pPr>
      <w:r w:rsidRPr="00E33029">
        <w:t>ocena wizualna posypki,</w:t>
      </w:r>
    </w:p>
    <w:p w:rsidR="00773BDA" w:rsidRPr="00E33029" w:rsidRDefault="00773BDA" w:rsidP="001F55E8">
      <w:pPr>
        <w:numPr>
          <w:ilvl w:val="0"/>
          <w:numId w:val="42"/>
        </w:numPr>
      </w:pPr>
      <w:r w:rsidRPr="00E33029">
        <w:t>wykaz ilości materiałów lub grubości wykonanej warstwy,</w:t>
      </w:r>
    </w:p>
    <w:p w:rsidR="00773BDA" w:rsidRPr="00E33029" w:rsidRDefault="00773BDA" w:rsidP="001F55E8">
      <w:pPr>
        <w:numPr>
          <w:ilvl w:val="0"/>
          <w:numId w:val="42"/>
        </w:numPr>
      </w:pPr>
      <w:r w:rsidRPr="00E33029">
        <w:t>pomiar spadku poprzecznego warstwy asfaltowej,</w:t>
      </w:r>
    </w:p>
    <w:p w:rsidR="00773BDA" w:rsidRPr="00E33029" w:rsidRDefault="00773BDA" w:rsidP="001F55E8">
      <w:pPr>
        <w:numPr>
          <w:ilvl w:val="0"/>
          <w:numId w:val="42"/>
        </w:numPr>
      </w:pPr>
      <w:r w:rsidRPr="00E33029">
        <w:t xml:space="preserve">pomiar równości warstwy asfaltowej (wg </w:t>
      </w:r>
      <w:proofErr w:type="spellStart"/>
      <w:r w:rsidRPr="00E33029">
        <w:t>pktu</w:t>
      </w:r>
      <w:proofErr w:type="spellEnd"/>
      <w:r w:rsidRPr="00E33029">
        <w:t xml:space="preserve"> 6.5.4.4),</w:t>
      </w:r>
    </w:p>
    <w:p w:rsidR="00773BDA" w:rsidRPr="00E33029" w:rsidRDefault="00773BDA" w:rsidP="001F55E8">
      <w:pPr>
        <w:numPr>
          <w:ilvl w:val="0"/>
          <w:numId w:val="42"/>
        </w:numPr>
      </w:pPr>
      <w:r w:rsidRPr="00E33029">
        <w:t>dokumentacja działań podejmowanych celem zapewnienia odpowiednich właściwości przeciwpoślizgowych,</w:t>
      </w:r>
    </w:p>
    <w:p w:rsidR="00773BDA" w:rsidRPr="00E33029" w:rsidRDefault="00773BDA" w:rsidP="001F55E8">
      <w:pPr>
        <w:numPr>
          <w:ilvl w:val="0"/>
          <w:numId w:val="42"/>
        </w:numPr>
      </w:pPr>
      <w:r w:rsidRPr="00E33029">
        <w:t>pomiar parametrów geometrycznych poboczy,</w:t>
      </w:r>
    </w:p>
    <w:p w:rsidR="00773BDA" w:rsidRPr="00E33029" w:rsidRDefault="00773BDA" w:rsidP="001F55E8">
      <w:pPr>
        <w:numPr>
          <w:ilvl w:val="0"/>
          <w:numId w:val="42"/>
        </w:numPr>
      </w:pPr>
      <w:r w:rsidRPr="00E33029">
        <w:t>ocena wizualna jednorodności powierzchni warstwy,</w:t>
      </w:r>
    </w:p>
    <w:p w:rsidR="00773BDA" w:rsidRPr="00E33029" w:rsidRDefault="00773BDA" w:rsidP="001F55E8">
      <w:pPr>
        <w:numPr>
          <w:ilvl w:val="0"/>
          <w:numId w:val="42"/>
        </w:numPr>
      </w:pPr>
      <w:r w:rsidRPr="00E33029">
        <w:t>ocena wizualna jakości wykonania połączeń technologicznych.</w:t>
      </w:r>
    </w:p>
    <w:p w:rsidR="00773BDA" w:rsidRPr="00E33029" w:rsidRDefault="00773BDA" w:rsidP="001F55E8">
      <w:pPr>
        <w:pStyle w:val="Nagwek2"/>
      </w:pPr>
      <w:r w:rsidRPr="00E33029">
        <w:t>6.5. Badania kontrolne zamawiającego</w:t>
      </w:r>
    </w:p>
    <w:p w:rsidR="00773BDA" w:rsidRPr="00E33029" w:rsidRDefault="00773BDA" w:rsidP="001F55E8">
      <w:r w:rsidRPr="00E33029">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773BDA" w:rsidRPr="00E33029" w:rsidRDefault="00773BDA" w:rsidP="001F55E8">
      <w:pPr>
        <w:pStyle w:val="Wcicienormalne"/>
        <w:spacing w:before="0" w:after="0"/>
        <w:ind w:left="0" w:firstLine="709"/>
        <w:rPr>
          <w:sz w:val="20"/>
          <w:szCs w:val="20"/>
        </w:rPr>
      </w:pPr>
      <w:r w:rsidRPr="00E33029">
        <w:rPr>
          <w:sz w:val="20"/>
          <w:szCs w:val="20"/>
        </w:rPr>
        <w:t xml:space="preserve">Rodzaj i zakres badań kontrolnych Zamawiającego mieszanki mineralno-asfaltowej i wykonanej warstwy jest następujący: </w:t>
      </w:r>
    </w:p>
    <w:p w:rsidR="00773BDA" w:rsidRPr="00E33029" w:rsidRDefault="00773BDA" w:rsidP="001F55E8">
      <w:pPr>
        <w:numPr>
          <w:ilvl w:val="0"/>
          <w:numId w:val="43"/>
        </w:numPr>
      </w:pPr>
      <w:r w:rsidRPr="00E33029">
        <w:t>badania materiałów wsadowych do mieszanki mineralno-asfaltowej (asfaltów, kruszyw, wypełniacza  i dodatków).</w:t>
      </w:r>
    </w:p>
    <w:p w:rsidR="00773BDA" w:rsidRPr="00E33029" w:rsidRDefault="00773BDA" w:rsidP="001F55E8">
      <w:pPr>
        <w:pStyle w:val="Wcicienormalne"/>
        <w:spacing w:before="0" w:after="0"/>
        <w:ind w:left="0"/>
        <w:rPr>
          <w:sz w:val="20"/>
          <w:szCs w:val="20"/>
        </w:rPr>
      </w:pPr>
      <w:r w:rsidRPr="00E33029">
        <w:rPr>
          <w:sz w:val="20"/>
          <w:szCs w:val="20"/>
        </w:rPr>
        <w:t>Mieszanka mineralno-asfaltowa:</w:t>
      </w:r>
    </w:p>
    <w:p w:rsidR="00773BDA" w:rsidRPr="00E33029" w:rsidRDefault="00773BDA" w:rsidP="001F55E8">
      <w:pPr>
        <w:pStyle w:val="Wcicienormalne"/>
        <w:numPr>
          <w:ilvl w:val="0"/>
          <w:numId w:val="44"/>
        </w:numPr>
        <w:spacing w:before="0" w:after="0"/>
        <w:rPr>
          <w:sz w:val="20"/>
          <w:szCs w:val="20"/>
        </w:rPr>
      </w:pPr>
      <w:r w:rsidRPr="00E33029">
        <w:rPr>
          <w:sz w:val="20"/>
          <w:szCs w:val="20"/>
        </w:rPr>
        <w:t>uziarnienie,</w:t>
      </w:r>
    </w:p>
    <w:p w:rsidR="00773BDA" w:rsidRPr="00E33029" w:rsidRDefault="00773BDA" w:rsidP="001F55E8">
      <w:pPr>
        <w:pStyle w:val="Wcicienormalne"/>
        <w:numPr>
          <w:ilvl w:val="0"/>
          <w:numId w:val="44"/>
        </w:numPr>
        <w:spacing w:before="0" w:after="0"/>
        <w:rPr>
          <w:sz w:val="20"/>
          <w:szCs w:val="20"/>
        </w:rPr>
      </w:pPr>
      <w:r w:rsidRPr="00E33029">
        <w:rPr>
          <w:sz w:val="20"/>
          <w:szCs w:val="20"/>
        </w:rPr>
        <w:t>zawartość lepiszcza,</w:t>
      </w:r>
    </w:p>
    <w:p w:rsidR="00773BDA" w:rsidRPr="00E33029" w:rsidRDefault="00773BDA" w:rsidP="001F55E8">
      <w:pPr>
        <w:pStyle w:val="Wcicienormalne"/>
        <w:numPr>
          <w:ilvl w:val="0"/>
          <w:numId w:val="44"/>
        </w:numPr>
        <w:spacing w:before="0" w:after="0"/>
        <w:rPr>
          <w:sz w:val="20"/>
          <w:szCs w:val="20"/>
        </w:rPr>
      </w:pPr>
      <w:r w:rsidRPr="00E33029">
        <w:rPr>
          <w:sz w:val="20"/>
          <w:szCs w:val="20"/>
        </w:rPr>
        <w:t>temperatura róg graf odzyskanego lepiszcza,</w:t>
      </w:r>
    </w:p>
    <w:p w:rsidR="00773BDA" w:rsidRPr="00E33029" w:rsidRDefault="00773BDA" w:rsidP="001F55E8">
      <w:pPr>
        <w:pStyle w:val="Wcicienormalne"/>
        <w:numPr>
          <w:ilvl w:val="0"/>
          <w:numId w:val="44"/>
        </w:numPr>
        <w:spacing w:before="0" w:after="0"/>
        <w:rPr>
          <w:sz w:val="20"/>
          <w:szCs w:val="20"/>
        </w:rPr>
      </w:pPr>
      <w:r w:rsidRPr="00E33029">
        <w:rPr>
          <w:sz w:val="20"/>
          <w:szCs w:val="20"/>
        </w:rPr>
        <w:t>gęstość i zawartość wolnych przestrzeni próbki.</w:t>
      </w:r>
    </w:p>
    <w:p w:rsidR="00773BDA" w:rsidRPr="00E33029" w:rsidRDefault="00773BDA" w:rsidP="001F55E8">
      <w:r w:rsidRPr="00E33029">
        <w:t>Warunki technologiczne wbudowywania mieszanki mineralno-asfaltowej:</w:t>
      </w:r>
    </w:p>
    <w:p w:rsidR="00773BDA" w:rsidRPr="00E33029" w:rsidRDefault="00773BDA" w:rsidP="001F55E8">
      <w:pPr>
        <w:numPr>
          <w:ilvl w:val="0"/>
          <w:numId w:val="45"/>
        </w:numPr>
      </w:pPr>
      <w:r w:rsidRPr="00E33029">
        <w:t>pomiar temperatury powietrza podczas pobrania  próby do badań,</w:t>
      </w:r>
    </w:p>
    <w:p w:rsidR="00773BDA" w:rsidRPr="00E33029" w:rsidRDefault="00773BDA" w:rsidP="001F55E8">
      <w:pPr>
        <w:numPr>
          <w:ilvl w:val="0"/>
          <w:numId w:val="45"/>
        </w:numPr>
      </w:pPr>
      <w:r w:rsidRPr="00E33029">
        <w:t>pomiar temperatury mieszanki mineralno-asfaltowej,</w:t>
      </w:r>
    </w:p>
    <w:p w:rsidR="00773BDA" w:rsidRPr="00E33029" w:rsidRDefault="00773BDA" w:rsidP="001F55E8">
      <w:pPr>
        <w:numPr>
          <w:ilvl w:val="0"/>
          <w:numId w:val="45"/>
        </w:numPr>
      </w:pPr>
      <w:r w:rsidRPr="00E33029">
        <w:t>ocena wizualna dostarczonej mieszanki mineralno-asfaltowej.</w:t>
      </w:r>
    </w:p>
    <w:p w:rsidR="00773BDA" w:rsidRPr="00E33029" w:rsidRDefault="00773BDA" w:rsidP="001F55E8">
      <w:r w:rsidRPr="00E33029">
        <w:t>Wykonana warstwa:</w:t>
      </w:r>
    </w:p>
    <w:p w:rsidR="00773BDA" w:rsidRPr="00E33029" w:rsidRDefault="00773BDA" w:rsidP="001F55E8">
      <w:pPr>
        <w:pStyle w:val="Wcicienormalne"/>
        <w:numPr>
          <w:ilvl w:val="0"/>
          <w:numId w:val="46"/>
        </w:numPr>
        <w:spacing w:before="0" w:after="0"/>
        <w:rPr>
          <w:sz w:val="20"/>
          <w:szCs w:val="20"/>
        </w:rPr>
      </w:pPr>
      <w:r w:rsidRPr="00E33029">
        <w:rPr>
          <w:sz w:val="20"/>
          <w:szCs w:val="20"/>
        </w:rPr>
        <w:t>wskaźnik zagęszczenia</w:t>
      </w:r>
    </w:p>
    <w:p w:rsidR="00773BDA" w:rsidRPr="00E33029" w:rsidRDefault="00773BDA" w:rsidP="001F55E8">
      <w:pPr>
        <w:pStyle w:val="Wcicienormalne"/>
        <w:numPr>
          <w:ilvl w:val="0"/>
          <w:numId w:val="46"/>
        </w:numPr>
        <w:spacing w:before="0" w:after="0"/>
        <w:rPr>
          <w:sz w:val="20"/>
          <w:szCs w:val="20"/>
        </w:rPr>
      </w:pPr>
      <w:r w:rsidRPr="00E33029">
        <w:rPr>
          <w:sz w:val="20"/>
          <w:szCs w:val="20"/>
        </w:rPr>
        <w:t>grubość warstwy lub ilość zużytego materiału,</w:t>
      </w:r>
    </w:p>
    <w:p w:rsidR="00773BDA" w:rsidRPr="00E33029" w:rsidRDefault="00773BDA" w:rsidP="001F55E8">
      <w:pPr>
        <w:pStyle w:val="Wcicienormalne"/>
        <w:numPr>
          <w:ilvl w:val="0"/>
          <w:numId w:val="46"/>
        </w:numPr>
        <w:spacing w:before="0" w:after="0"/>
        <w:rPr>
          <w:sz w:val="20"/>
          <w:szCs w:val="20"/>
        </w:rPr>
      </w:pPr>
      <w:r w:rsidRPr="00E33029">
        <w:rPr>
          <w:sz w:val="20"/>
          <w:szCs w:val="20"/>
        </w:rPr>
        <w:t>równość podłużna i poprzeczna,</w:t>
      </w:r>
    </w:p>
    <w:p w:rsidR="00773BDA" w:rsidRPr="00E33029" w:rsidRDefault="00773BDA" w:rsidP="001F55E8">
      <w:pPr>
        <w:pStyle w:val="Wcicienormalne"/>
        <w:numPr>
          <w:ilvl w:val="0"/>
          <w:numId w:val="46"/>
        </w:numPr>
        <w:spacing w:before="0" w:after="0"/>
        <w:rPr>
          <w:sz w:val="20"/>
          <w:szCs w:val="20"/>
        </w:rPr>
      </w:pPr>
      <w:r w:rsidRPr="00E33029">
        <w:rPr>
          <w:sz w:val="20"/>
          <w:szCs w:val="20"/>
        </w:rPr>
        <w:t>spadki poprzeczne,</w:t>
      </w:r>
    </w:p>
    <w:p w:rsidR="00773BDA" w:rsidRPr="00E33029" w:rsidRDefault="00773BDA" w:rsidP="001F55E8">
      <w:pPr>
        <w:pStyle w:val="Wcicienormalne"/>
        <w:numPr>
          <w:ilvl w:val="0"/>
          <w:numId w:val="46"/>
        </w:numPr>
        <w:spacing w:before="0" w:after="0"/>
        <w:rPr>
          <w:sz w:val="20"/>
          <w:szCs w:val="20"/>
        </w:rPr>
      </w:pPr>
      <w:r w:rsidRPr="00E33029">
        <w:rPr>
          <w:sz w:val="20"/>
          <w:szCs w:val="20"/>
        </w:rPr>
        <w:t>zawartość wolnych przestrzeni,</w:t>
      </w:r>
    </w:p>
    <w:p w:rsidR="00773BDA" w:rsidRPr="00E33029" w:rsidRDefault="00773BDA" w:rsidP="001F55E8">
      <w:pPr>
        <w:pStyle w:val="Wcicienormalne"/>
        <w:numPr>
          <w:ilvl w:val="0"/>
          <w:numId w:val="46"/>
        </w:numPr>
        <w:spacing w:before="0" w:after="0"/>
        <w:rPr>
          <w:sz w:val="20"/>
          <w:szCs w:val="20"/>
        </w:rPr>
      </w:pPr>
      <w:r w:rsidRPr="00E33029">
        <w:rPr>
          <w:sz w:val="20"/>
          <w:szCs w:val="20"/>
        </w:rPr>
        <w:t>złącza technologiczne,</w:t>
      </w:r>
    </w:p>
    <w:p w:rsidR="00773BDA" w:rsidRPr="00E33029" w:rsidRDefault="00773BDA" w:rsidP="001F55E8">
      <w:pPr>
        <w:pStyle w:val="Wcicienormalne"/>
        <w:numPr>
          <w:ilvl w:val="0"/>
          <w:numId w:val="46"/>
        </w:numPr>
        <w:spacing w:before="0" w:after="0"/>
        <w:rPr>
          <w:sz w:val="20"/>
          <w:szCs w:val="20"/>
        </w:rPr>
      </w:pPr>
      <w:r w:rsidRPr="00E33029">
        <w:rPr>
          <w:sz w:val="20"/>
          <w:szCs w:val="20"/>
        </w:rPr>
        <w:t>szerokość warstwy,</w:t>
      </w:r>
    </w:p>
    <w:p w:rsidR="00773BDA" w:rsidRPr="00E33029" w:rsidRDefault="00773BDA" w:rsidP="001F55E8">
      <w:pPr>
        <w:pStyle w:val="Wcicienormalne"/>
        <w:numPr>
          <w:ilvl w:val="0"/>
          <w:numId w:val="46"/>
        </w:numPr>
        <w:spacing w:before="0" w:after="0"/>
        <w:rPr>
          <w:sz w:val="20"/>
          <w:szCs w:val="20"/>
        </w:rPr>
      </w:pPr>
      <w:r w:rsidRPr="00E33029">
        <w:rPr>
          <w:sz w:val="20"/>
          <w:szCs w:val="20"/>
        </w:rPr>
        <w:t>rzędne wysokościowe,</w:t>
      </w:r>
    </w:p>
    <w:p w:rsidR="00773BDA" w:rsidRPr="00E33029" w:rsidRDefault="00773BDA" w:rsidP="001F55E8">
      <w:pPr>
        <w:pStyle w:val="Wcicienormalne"/>
        <w:numPr>
          <w:ilvl w:val="0"/>
          <w:numId w:val="46"/>
        </w:numPr>
        <w:spacing w:before="0" w:after="0"/>
        <w:rPr>
          <w:sz w:val="20"/>
          <w:szCs w:val="20"/>
        </w:rPr>
      </w:pPr>
      <w:r w:rsidRPr="00E33029">
        <w:rPr>
          <w:sz w:val="20"/>
          <w:szCs w:val="20"/>
        </w:rPr>
        <w:t>ukształtowanie osi w planie,</w:t>
      </w:r>
    </w:p>
    <w:p w:rsidR="00773BDA" w:rsidRPr="00E33029" w:rsidRDefault="00773BDA" w:rsidP="001F55E8">
      <w:pPr>
        <w:pStyle w:val="Wcicienormalne"/>
        <w:numPr>
          <w:ilvl w:val="0"/>
          <w:numId w:val="46"/>
        </w:numPr>
        <w:spacing w:before="0" w:after="0"/>
        <w:rPr>
          <w:sz w:val="20"/>
          <w:szCs w:val="20"/>
        </w:rPr>
      </w:pPr>
      <w:r w:rsidRPr="00E33029">
        <w:rPr>
          <w:sz w:val="20"/>
          <w:szCs w:val="20"/>
        </w:rPr>
        <w:t>ocena wizualna warstwy,</w:t>
      </w:r>
    </w:p>
    <w:p w:rsidR="00773BDA" w:rsidRPr="00E33029" w:rsidRDefault="00773BDA" w:rsidP="001F55E8">
      <w:pPr>
        <w:pStyle w:val="Wcicienormalne"/>
        <w:numPr>
          <w:ilvl w:val="0"/>
          <w:numId w:val="46"/>
        </w:numPr>
        <w:spacing w:before="0" w:after="0"/>
        <w:rPr>
          <w:sz w:val="20"/>
          <w:szCs w:val="20"/>
        </w:rPr>
      </w:pPr>
      <w:r w:rsidRPr="00E33029">
        <w:rPr>
          <w:sz w:val="20"/>
          <w:szCs w:val="20"/>
        </w:rPr>
        <w:lastRenderedPageBreak/>
        <w:t>właściwości przeciwpoślizgowe warstwy ścieralnej.</w:t>
      </w:r>
    </w:p>
    <w:p w:rsidR="00773BDA" w:rsidRPr="00E33029" w:rsidRDefault="00773BDA" w:rsidP="001F55E8">
      <w:pPr>
        <w:keepNext/>
        <w:spacing w:before="120" w:after="120"/>
        <w:rPr>
          <w:b/>
          <w:bCs/>
        </w:rPr>
      </w:pPr>
      <w:r w:rsidRPr="00E33029">
        <w:rPr>
          <w:b/>
          <w:bCs/>
        </w:rPr>
        <w:t xml:space="preserve">6.5.1. </w:t>
      </w:r>
      <w:r w:rsidRPr="00E33029">
        <w:t>Badanie materiałów wsadowych</w:t>
      </w:r>
    </w:p>
    <w:p w:rsidR="00773BDA" w:rsidRPr="00E33029" w:rsidRDefault="00773BDA" w:rsidP="001F55E8">
      <w:pPr>
        <w:ind w:firstLine="709"/>
      </w:pPr>
      <w:r w:rsidRPr="00E33029">
        <w:t xml:space="preserve">Właściwości materiałów wsadowych należy oceniać na podstawie badań pobranych próbek w miejscu produkcji  mieszanki mineralno-asfaltowej. </w:t>
      </w:r>
    </w:p>
    <w:p w:rsidR="00773BDA" w:rsidRDefault="00773BDA" w:rsidP="001F55E8">
      <w:pPr>
        <w:ind w:firstLine="709"/>
      </w:pPr>
      <w:r w:rsidRPr="00E33029">
        <w:t xml:space="preserve">Do oceny jakości materiałów wsadowych mieszanki mineralno-asfaltowej, za zgodą nadzoru i Zamawiającego mogą posłużyć wyniki badań wykonanych w ramach zakładowej kontroli produkcji. </w:t>
      </w:r>
    </w:p>
    <w:p w:rsidR="00773BDA" w:rsidRPr="00E33029" w:rsidRDefault="00773BDA" w:rsidP="001F55E8">
      <w:pPr>
        <w:ind w:firstLine="709"/>
      </w:pPr>
    </w:p>
    <w:p w:rsidR="00773BDA" w:rsidRPr="00E33029" w:rsidRDefault="00773BDA" w:rsidP="001F55E8">
      <w:pPr>
        <w:spacing w:before="120" w:after="120"/>
        <w:ind w:right="-57"/>
        <w:rPr>
          <w:b/>
          <w:bCs/>
        </w:rPr>
      </w:pPr>
      <w:r w:rsidRPr="00E33029">
        <w:rPr>
          <w:b/>
          <w:bCs/>
        </w:rPr>
        <w:t xml:space="preserve">6.5.1.1. </w:t>
      </w:r>
      <w:r w:rsidRPr="00E33029">
        <w:t>Kruszywa i wypełniacz</w:t>
      </w:r>
    </w:p>
    <w:p w:rsidR="00773BDA" w:rsidRPr="00E33029" w:rsidRDefault="00773BDA" w:rsidP="001F55E8">
      <w:pPr>
        <w:ind w:right="-57" w:firstLine="709"/>
      </w:pPr>
      <w:r w:rsidRPr="00E33029">
        <w:t xml:space="preserve">Z kruszywa należy pobrać i zbadać średnie próbki. Wielkość pobranej średniej próbki nie może być mniejsza niż: </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wypełniacz</w:t>
      </w:r>
      <w:r w:rsidRPr="00E33029">
        <w:tab/>
      </w:r>
      <w:r w:rsidRPr="00E33029">
        <w:tab/>
      </w:r>
      <w:r w:rsidRPr="00E33029">
        <w:tab/>
      </w:r>
      <w:r w:rsidRPr="00E33029">
        <w:tab/>
      </w:r>
      <w:r w:rsidRPr="00E33029">
        <w:tab/>
        <w:t>2 kg,</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kruszywa o uziarnieniu do 8 mm</w:t>
      </w:r>
      <w:r w:rsidRPr="00E33029">
        <w:tab/>
      </w:r>
      <w:r w:rsidRPr="00E33029">
        <w:tab/>
        <w:t>5 kg,</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kruszywa o uziarnieniu powyżej 8 mm</w:t>
      </w:r>
      <w:r w:rsidRPr="00E33029">
        <w:tab/>
      </w:r>
      <w:r w:rsidRPr="00E33029">
        <w:tab/>
        <w:t>15 kg.</w:t>
      </w:r>
    </w:p>
    <w:p w:rsidR="00773BDA" w:rsidRPr="00E33029" w:rsidRDefault="00773BDA" w:rsidP="001F55E8">
      <w:pPr>
        <w:widowControl w:val="0"/>
        <w:tabs>
          <w:tab w:val="left" w:pos="426"/>
        </w:tabs>
        <w:overflowPunct/>
        <w:autoSpaceDE/>
        <w:adjustRightInd/>
        <w:ind w:right="-57"/>
      </w:pPr>
      <w:r w:rsidRPr="00E33029">
        <w:tab/>
      </w:r>
      <w:r w:rsidRPr="00E33029">
        <w:tab/>
        <w:t>Wypełniacz i kruszywa powinny spełniać wymagania podane w p</w:t>
      </w:r>
      <w:r>
        <w:t>un</w:t>
      </w:r>
      <w:r w:rsidRPr="00E33029">
        <w:t>kcie  2.3. i 2.4.</w:t>
      </w:r>
    </w:p>
    <w:p w:rsidR="00773BDA" w:rsidRPr="00E33029" w:rsidRDefault="00773BDA" w:rsidP="001F55E8">
      <w:pPr>
        <w:spacing w:before="120" w:after="120"/>
        <w:ind w:right="-57"/>
        <w:rPr>
          <w:b/>
          <w:bCs/>
        </w:rPr>
      </w:pPr>
      <w:r w:rsidRPr="00E33029">
        <w:rPr>
          <w:b/>
          <w:bCs/>
        </w:rPr>
        <w:t xml:space="preserve">6.5.1.2. </w:t>
      </w:r>
      <w:r w:rsidRPr="00E33029">
        <w:t xml:space="preserve">Lepiszcze </w:t>
      </w:r>
    </w:p>
    <w:p w:rsidR="00773BDA" w:rsidRPr="00E33029" w:rsidRDefault="00773BDA" w:rsidP="001F55E8">
      <w:pPr>
        <w:ind w:right="-57" w:firstLine="709"/>
      </w:pPr>
      <w:r w:rsidRPr="00E33029">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773BDA" w:rsidRPr="00E33029" w:rsidRDefault="00773BDA" w:rsidP="001F55E8">
      <w:pPr>
        <w:ind w:right="-57" w:firstLine="709"/>
      </w:pPr>
      <w:r w:rsidRPr="00E33029">
        <w:t>Asfalty powinny spełniać wymagania podane w p</w:t>
      </w:r>
      <w:r>
        <w:t>un</w:t>
      </w:r>
      <w:r w:rsidRPr="00E33029">
        <w:t>kcie 2.2.</w:t>
      </w:r>
    </w:p>
    <w:p w:rsidR="00773BDA" w:rsidRPr="00E33029" w:rsidRDefault="00773BDA" w:rsidP="001F55E8">
      <w:pPr>
        <w:spacing w:before="120" w:after="120"/>
        <w:ind w:right="-57"/>
        <w:rPr>
          <w:b/>
          <w:bCs/>
        </w:rPr>
      </w:pPr>
      <w:r w:rsidRPr="00E33029">
        <w:rPr>
          <w:b/>
          <w:bCs/>
        </w:rPr>
        <w:t xml:space="preserve">6.5.1.3. </w:t>
      </w:r>
      <w:r w:rsidRPr="00E33029">
        <w:t>Materiały do uszczelniania połączeń</w:t>
      </w:r>
      <w:r w:rsidRPr="00E33029">
        <w:rPr>
          <w:b/>
          <w:bCs/>
        </w:rPr>
        <w:t xml:space="preserve"> </w:t>
      </w:r>
    </w:p>
    <w:p w:rsidR="00773BDA" w:rsidRPr="00E33029" w:rsidRDefault="00773BDA" w:rsidP="001F55E8">
      <w:pPr>
        <w:ind w:right="-57" w:firstLine="709"/>
      </w:pPr>
      <w:r w:rsidRPr="00E33029">
        <w:t>Z lepiszcza lub materiałów termoplastycznych należy pobrać próbki średnie składające się z 3 próbek częściowych po 2 kg. Z tego jedną próbkę częściową należy poddać badaniom. Ponadto należy pobrać i zbadać kolejną próbkę, jeżeli zewnętrzny wygląd (jednolitość, kolor, połysk, zapach, zanieczyszczenia) może budzić obawy.</w:t>
      </w:r>
    </w:p>
    <w:p w:rsidR="00773BDA" w:rsidRPr="00E33029" w:rsidRDefault="00773BDA" w:rsidP="001F55E8">
      <w:pPr>
        <w:ind w:right="-57" w:firstLine="709"/>
      </w:pPr>
      <w:r w:rsidRPr="00E33029">
        <w:t xml:space="preserve">Materiały do uszczelniania połączeń powinny spełniać wymagania podane w </w:t>
      </w:r>
      <w:proofErr w:type="spellStart"/>
      <w:r w:rsidRPr="00E33029">
        <w:t>pkcie</w:t>
      </w:r>
      <w:proofErr w:type="spellEnd"/>
      <w:r w:rsidRPr="00E33029">
        <w:t xml:space="preserve"> 2.6.</w:t>
      </w:r>
    </w:p>
    <w:p w:rsidR="00773BDA" w:rsidRPr="00E33029" w:rsidRDefault="00773BDA" w:rsidP="001F55E8">
      <w:pPr>
        <w:keepNext/>
        <w:spacing w:before="120" w:after="120"/>
        <w:ind w:right="-57"/>
        <w:rPr>
          <w:b/>
          <w:bCs/>
        </w:rPr>
      </w:pPr>
      <w:r w:rsidRPr="00E33029">
        <w:rPr>
          <w:b/>
          <w:bCs/>
        </w:rPr>
        <w:t xml:space="preserve">6.5.2. </w:t>
      </w:r>
      <w:r w:rsidRPr="00E33029">
        <w:t xml:space="preserve">Badania mieszanki mineralno-asfaltowej  </w:t>
      </w:r>
    </w:p>
    <w:p w:rsidR="00773BDA" w:rsidRPr="00E33029" w:rsidRDefault="00773BDA" w:rsidP="001F55E8">
      <w:pPr>
        <w:ind w:firstLine="709"/>
      </w:pPr>
      <w:r w:rsidRPr="00E33029">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773BDA" w:rsidRPr="00E33029" w:rsidRDefault="00773BDA" w:rsidP="001F55E8">
      <w:pPr>
        <w:ind w:firstLine="709"/>
      </w:pPr>
      <w:r w:rsidRPr="00E33029">
        <w:t xml:space="preserve">Do oceny jakości mieszanki mineralno-asfaltowej za zgodą nadzoru i Zamawiającego mogą posłużyć wyniki badań wykonanych w ramach zakładowej kontroli produkcji.  </w:t>
      </w:r>
    </w:p>
    <w:p w:rsidR="00773BDA" w:rsidRPr="00E33029" w:rsidRDefault="00773BDA" w:rsidP="001F55E8">
      <w:pPr>
        <w:ind w:firstLine="709"/>
      </w:pPr>
      <w:r w:rsidRPr="00E33029">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773BDA" w:rsidRPr="00E33029" w:rsidRDefault="00773BDA" w:rsidP="001F55E8">
      <w:pPr>
        <w:ind w:firstLine="709"/>
      </w:pPr>
      <w:r w:rsidRPr="00E33029">
        <w:t xml:space="preserve">Właściwości materiałów budowlanych należy określać dla każdej warstwy technologicznej, a metody badań powinny być zgodne z wymaganiami podanymi poniżej, chyba że ST lub dokumentacja projektowa podają inaczej. </w:t>
      </w:r>
    </w:p>
    <w:p w:rsidR="00773BDA" w:rsidRPr="00E33029" w:rsidRDefault="00773BDA" w:rsidP="001F55E8">
      <w:pPr>
        <w:keepNext/>
        <w:spacing w:before="120" w:after="120"/>
        <w:rPr>
          <w:b/>
          <w:bCs/>
        </w:rPr>
      </w:pPr>
      <w:r w:rsidRPr="00E33029">
        <w:rPr>
          <w:b/>
          <w:bCs/>
        </w:rPr>
        <w:t xml:space="preserve">6.5.2.1. </w:t>
      </w:r>
      <w:r w:rsidRPr="00E33029">
        <w:t>Uziarnienie</w:t>
      </w:r>
      <w:r w:rsidRPr="00E33029">
        <w:rPr>
          <w:b/>
          <w:bCs/>
        </w:rPr>
        <w:t xml:space="preserve"> </w:t>
      </w:r>
    </w:p>
    <w:p w:rsidR="00773BDA" w:rsidRPr="00E33029" w:rsidRDefault="00773BDA" w:rsidP="001F55E8">
      <w:pPr>
        <w:ind w:right="-57" w:firstLine="709"/>
      </w:pPr>
      <w:r w:rsidRPr="00E33029">
        <w:t>Uziarnienie każdej próbki pobranej z luźnej mieszanki mineralno-asfaltowej nie może odbiegać od wartości projektowanej, z uwzględnieniem dopuszczalnych odchyłek podanych w tablicy 20, w zależności od liczby wyników badań z danego odcinka budowy. Wyniki badań nie uwzględniają badań kontrolnych dodatkowych.</w:t>
      </w:r>
    </w:p>
    <w:p w:rsidR="00773BDA" w:rsidRPr="00E33029" w:rsidRDefault="00773BDA" w:rsidP="001F55E8">
      <w:pPr>
        <w:spacing w:before="120" w:after="120"/>
        <w:ind w:left="1134" w:hanging="1134"/>
      </w:pPr>
      <w:r w:rsidRPr="00E33029">
        <w:t>Tablica 20.</w:t>
      </w:r>
      <w:r w:rsidRPr="00E33029">
        <w:tab/>
        <w:t xml:space="preserve">Dopuszczalne odchyłki dotyczące pojedynczego wyniku badania i średniej arytmetycznej wyników badań zawartości kruszywa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730"/>
        <w:gridCol w:w="894"/>
        <w:gridCol w:w="1016"/>
        <w:gridCol w:w="960"/>
        <w:gridCol w:w="894"/>
        <w:gridCol w:w="906"/>
      </w:tblGrid>
      <w:tr w:rsidR="00773BDA" w:rsidRPr="00E33029">
        <w:tc>
          <w:tcPr>
            <w:tcW w:w="2988" w:type="dxa"/>
            <w:vMerge w:val="restart"/>
          </w:tcPr>
          <w:p w:rsidR="00773BDA" w:rsidRPr="00E33029" w:rsidRDefault="00773BDA" w:rsidP="00FF30DF">
            <w:pPr>
              <w:tabs>
                <w:tab w:val="left" w:pos="1877"/>
              </w:tabs>
              <w:ind w:right="-57"/>
              <w:jc w:val="center"/>
            </w:pPr>
          </w:p>
          <w:p w:rsidR="00773BDA" w:rsidRPr="00E33029" w:rsidRDefault="00773BDA" w:rsidP="00FF30DF">
            <w:pPr>
              <w:tabs>
                <w:tab w:val="left" w:pos="1877"/>
              </w:tabs>
              <w:ind w:right="-57"/>
              <w:jc w:val="center"/>
            </w:pPr>
            <w:r w:rsidRPr="00E33029">
              <w:t>Kruszywo o wymiarze</w:t>
            </w:r>
          </w:p>
        </w:tc>
        <w:tc>
          <w:tcPr>
            <w:tcW w:w="5400" w:type="dxa"/>
            <w:gridSpan w:val="6"/>
          </w:tcPr>
          <w:p w:rsidR="00773BDA" w:rsidRPr="00E33029" w:rsidRDefault="00773BDA" w:rsidP="00FF30DF">
            <w:pPr>
              <w:ind w:right="-57"/>
              <w:jc w:val="center"/>
            </w:pPr>
            <w:r w:rsidRPr="00E33029">
              <w:t>Liczba wyników badań</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730" w:type="dxa"/>
          </w:tcPr>
          <w:p w:rsidR="00773BDA" w:rsidRPr="00E33029" w:rsidRDefault="00773BDA" w:rsidP="00FF30DF">
            <w:pPr>
              <w:spacing w:before="120"/>
              <w:jc w:val="center"/>
            </w:pPr>
            <w:r w:rsidRPr="00E33029">
              <w:t>1</w:t>
            </w:r>
          </w:p>
        </w:tc>
        <w:tc>
          <w:tcPr>
            <w:tcW w:w="894" w:type="dxa"/>
          </w:tcPr>
          <w:p w:rsidR="00773BDA" w:rsidRPr="00E33029" w:rsidRDefault="00773BDA" w:rsidP="00FF30DF">
            <w:pPr>
              <w:spacing w:before="120"/>
              <w:jc w:val="center"/>
            </w:pPr>
            <w:r w:rsidRPr="00E33029">
              <w:t>2</w:t>
            </w:r>
          </w:p>
        </w:tc>
        <w:tc>
          <w:tcPr>
            <w:tcW w:w="1016" w:type="dxa"/>
          </w:tcPr>
          <w:p w:rsidR="00773BDA" w:rsidRPr="00E33029" w:rsidRDefault="00773BDA" w:rsidP="00FF30DF">
            <w:pPr>
              <w:ind w:right="-57"/>
              <w:jc w:val="center"/>
            </w:pPr>
            <w:r w:rsidRPr="00E33029">
              <w:t>od 3</w:t>
            </w:r>
          </w:p>
          <w:p w:rsidR="00773BDA" w:rsidRPr="00E33029" w:rsidRDefault="00773BDA" w:rsidP="00FF30DF">
            <w:pPr>
              <w:ind w:right="-57"/>
              <w:jc w:val="center"/>
            </w:pPr>
            <w:r w:rsidRPr="00E33029">
              <w:t>do 4</w:t>
            </w:r>
          </w:p>
        </w:tc>
        <w:tc>
          <w:tcPr>
            <w:tcW w:w="960" w:type="dxa"/>
          </w:tcPr>
          <w:p w:rsidR="00773BDA" w:rsidRPr="00E33029" w:rsidRDefault="00773BDA" w:rsidP="00FF30DF">
            <w:pPr>
              <w:ind w:right="-57"/>
              <w:jc w:val="center"/>
            </w:pPr>
            <w:r w:rsidRPr="00E33029">
              <w:t xml:space="preserve">od 5 </w:t>
            </w:r>
          </w:p>
          <w:p w:rsidR="00773BDA" w:rsidRPr="00E33029" w:rsidRDefault="00773BDA" w:rsidP="00FF30DF">
            <w:pPr>
              <w:ind w:right="-57"/>
              <w:jc w:val="center"/>
            </w:pPr>
            <w:r w:rsidRPr="00E33029">
              <w:t>do 8</w:t>
            </w:r>
          </w:p>
        </w:tc>
        <w:tc>
          <w:tcPr>
            <w:tcW w:w="894" w:type="dxa"/>
          </w:tcPr>
          <w:p w:rsidR="00773BDA" w:rsidRPr="00E33029" w:rsidRDefault="00773BDA" w:rsidP="00FF30DF">
            <w:pPr>
              <w:ind w:right="-57"/>
              <w:jc w:val="center"/>
            </w:pPr>
            <w:r w:rsidRPr="00E33029">
              <w:t xml:space="preserve">od 9 </w:t>
            </w:r>
          </w:p>
          <w:p w:rsidR="00773BDA" w:rsidRPr="00E33029" w:rsidRDefault="00773BDA" w:rsidP="00FF30DF">
            <w:pPr>
              <w:ind w:right="-57"/>
              <w:jc w:val="center"/>
            </w:pPr>
            <w:r w:rsidRPr="00E33029">
              <w:t>do 19</w:t>
            </w:r>
          </w:p>
        </w:tc>
        <w:tc>
          <w:tcPr>
            <w:tcW w:w="906" w:type="dxa"/>
          </w:tcPr>
          <w:p w:rsidR="00773BDA" w:rsidRPr="00E33029" w:rsidRDefault="00773BDA" w:rsidP="00FF30DF">
            <w:pPr>
              <w:spacing w:before="120"/>
              <w:jc w:val="center"/>
            </w:pPr>
            <w:r w:rsidRPr="00E33029">
              <w:t>≥20</w:t>
            </w:r>
          </w:p>
        </w:tc>
      </w:tr>
      <w:tr w:rsidR="00773BDA" w:rsidRPr="00E33029">
        <w:tc>
          <w:tcPr>
            <w:tcW w:w="2988" w:type="dxa"/>
          </w:tcPr>
          <w:p w:rsidR="00773BDA" w:rsidRPr="00E33029" w:rsidRDefault="00773BDA" w:rsidP="00FF30DF">
            <w:pPr>
              <w:tabs>
                <w:tab w:val="left" w:pos="1877"/>
              </w:tabs>
              <w:spacing w:before="60" w:after="60"/>
              <w:jc w:val="left"/>
            </w:pPr>
            <w:r w:rsidRPr="00E33029">
              <w:t>&lt;0,063 mm, [%(m/m)], mieszanki gruboziarniste</w:t>
            </w:r>
          </w:p>
        </w:tc>
        <w:tc>
          <w:tcPr>
            <w:tcW w:w="730" w:type="dxa"/>
          </w:tcPr>
          <w:p w:rsidR="00773BDA" w:rsidRPr="00E33029" w:rsidRDefault="00773BDA" w:rsidP="00FF30DF">
            <w:pPr>
              <w:spacing w:before="180" w:after="60"/>
              <w:jc w:val="center"/>
            </w:pPr>
            <w:r w:rsidRPr="00E33029">
              <w:t>±4,0</w:t>
            </w:r>
          </w:p>
        </w:tc>
        <w:tc>
          <w:tcPr>
            <w:tcW w:w="894" w:type="dxa"/>
          </w:tcPr>
          <w:p w:rsidR="00773BDA" w:rsidRPr="00E33029" w:rsidRDefault="00773BDA" w:rsidP="00FF30DF">
            <w:pPr>
              <w:spacing w:before="180" w:after="60"/>
              <w:jc w:val="center"/>
            </w:pPr>
            <w:r w:rsidRPr="00E33029">
              <w:t>±3,6</w:t>
            </w:r>
          </w:p>
        </w:tc>
        <w:tc>
          <w:tcPr>
            <w:tcW w:w="1016" w:type="dxa"/>
          </w:tcPr>
          <w:p w:rsidR="00773BDA" w:rsidRPr="00E33029" w:rsidRDefault="00773BDA" w:rsidP="00FF30DF">
            <w:pPr>
              <w:spacing w:before="180" w:after="60"/>
              <w:jc w:val="center"/>
            </w:pPr>
            <w:r w:rsidRPr="00E33029">
              <w:t>±3,2</w:t>
            </w:r>
          </w:p>
        </w:tc>
        <w:tc>
          <w:tcPr>
            <w:tcW w:w="960" w:type="dxa"/>
          </w:tcPr>
          <w:p w:rsidR="00773BDA" w:rsidRPr="00E33029" w:rsidRDefault="00773BDA" w:rsidP="00FF30DF">
            <w:pPr>
              <w:spacing w:before="180" w:after="60"/>
              <w:jc w:val="center"/>
            </w:pPr>
            <w:r w:rsidRPr="00E33029">
              <w:t>±2,9</w:t>
            </w:r>
          </w:p>
        </w:tc>
        <w:tc>
          <w:tcPr>
            <w:tcW w:w="894" w:type="dxa"/>
          </w:tcPr>
          <w:p w:rsidR="00773BDA" w:rsidRPr="00E33029" w:rsidRDefault="00773BDA" w:rsidP="00FF30DF">
            <w:pPr>
              <w:spacing w:before="180" w:after="60"/>
              <w:jc w:val="center"/>
            </w:pPr>
            <w:r w:rsidRPr="00E33029">
              <w:t>±2,4</w:t>
            </w:r>
          </w:p>
        </w:tc>
        <w:tc>
          <w:tcPr>
            <w:tcW w:w="906" w:type="dxa"/>
          </w:tcPr>
          <w:p w:rsidR="00773BDA" w:rsidRPr="00E33029" w:rsidRDefault="00773BDA" w:rsidP="00FF30DF">
            <w:pPr>
              <w:spacing w:before="180" w:after="60"/>
              <w:jc w:val="center"/>
            </w:pPr>
            <w:r w:rsidRPr="00E33029">
              <w:t>±2,0</w:t>
            </w:r>
          </w:p>
        </w:tc>
      </w:tr>
      <w:tr w:rsidR="00773BDA" w:rsidRPr="00E33029">
        <w:tc>
          <w:tcPr>
            <w:tcW w:w="2988" w:type="dxa"/>
          </w:tcPr>
          <w:p w:rsidR="00773BDA" w:rsidRPr="00E33029" w:rsidRDefault="00773BDA" w:rsidP="00FF30DF">
            <w:pPr>
              <w:tabs>
                <w:tab w:val="left" w:pos="1877"/>
              </w:tabs>
              <w:spacing w:before="60" w:after="60"/>
              <w:jc w:val="left"/>
            </w:pPr>
            <w:r w:rsidRPr="00E33029">
              <w:t>&lt;0,063 mm, [%(m/m)], mieszanki drobnoziarniste</w:t>
            </w:r>
          </w:p>
        </w:tc>
        <w:tc>
          <w:tcPr>
            <w:tcW w:w="730" w:type="dxa"/>
          </w:tcPr>
          <w:p w:rsidR="00773BDA" w:rsidRPr="00E33029" w:rsidRDefault="00773BDA" w:rsidP="00FF30DF">
            <w:pPr>
              <w:spacing w:before="180" w:after="60"/>
              <w:jc w:val="center"/>
            </w:pPr>
            <w:r w:rsidRPr="00E33029">
              <w:t>±3,0</w:t>
            </w:r>
          </w:p>
        </w:tc>
        <w:tc>
          <w:tcPr>
            <w:tcW w:w="894" w:type="dxa"/>
          </w:tcPr>
          <w:p w:rsidR="00773BDA" w:rsidRPr="00E33029" w:rsidRDefault="00773BDA" w:rsidP="00FF30DF">
            <w:pPr>
              <w:spacing w:before="180" w:after="60"/>
              <w:jc w:val="center"/>
            </w:pPr>
            <w:r w:rsidRPr="00E33029">
              <w:t>±2,7</w:t>
            </w:r>
          </w:p>
        </w:tc>
        <w:tc>
          <w:tcPr>
            <w:tcW w:w="1016" w:type="dxa"/>
          </w:tcPr>
          <w:p w:rsidR="00773BDA" w:rsidRPr="00E33029" w:rsidRDefault="00773BDA" w:rsidP="00FF30DF">
            <w:pPr>
              <w:spacing w:before="180" w:after="60"/>
              <w:jc w:val="center"/>
            </w:pPr>
            <w:r w:rsidRPr="00E33029">
              <w:t>±2,4</w:t>
            </w:r>
          </w:p>
        </w:tc>
        <w:tc>
          <w:tcPr>
            <w:tcW w:w="960" w:type="dxa"/>
          </w:tcPr>
          <w:p w:rsidR="00773BDA" w:rsidRPr="00E33029" w:rsidRDefault="00773BDA" w:rsidP="00FF30DF">
            <w:pPr>
              <w:spacing w:before="180" w:after="60"/>
              <w:jc w:val="center"/>
            </w:pPr>
            <w:r w:rsidRPr="00E33029">
              <w:t>±2,1</w:t>
            </w:r>
          </w:p>
        </w:tc>
        <w:tc>
          <w:tcPr>
            <w:tcW w:w="894" w:type="dxa"/>
          </w:tcPr>
          <w:p w:rsidR="00773BDA" w:rsidRPr="00E33029" w:rsidRDefault="00773BDA" w:rsidP="00FF30DF">
            <w:pPr>
              <w:spacing w:before="180" w:after="60"/>
              <w:jc w:val="center"/>
            </w:pPr>
            <w:r w:rsidRPr="00E33029">
              <w:t>±1,8</w:t>
            </w:r>
          </w:p>
        </w:tc>
        <w:tc>
          <w:tcPr>
            <w:tcW w:w="906" w:type="dxa"/>
          </w:tcPr>
          <w:p w:rsidR="00773BDA" w:rsidRPr="00E33029" w:rsidRDefault="00773BDA" w:rsidP="00FF30DF">
            <w:pPr>
              <w:spacing w:before="180" w:after="60"/>
              <w:jc w:val="center"/>
            </w:pPr>
            <w:r w:rsidRPr="00E33029">
              <w:t>±1,5</w:t>
            </w:r>
          </w:p>
        </w:tc>
      </w:tr>
      <w:tr w:rsidR="00773BDA" w:rsidRPr="00E33029">
        <w:tc>
          <w:tcPr>
            <w:tcW w:w="2988" w:type="dxa"/>
          </w:tcPr>
          <w:p w:rsidR="00773BDA" w:rsidRPr="00E33029" w:rsidRDefault="00773BDA" w:rsidP="00FF30DF">
            <w:pPr>
              <w:tabs>
                <w:tab w:val="left" w:pos="1877"/>
              </w:tabs>
              <w:spacing w:before="60" w:after="60"/>
              <w:jc w:val="left"/>
            </w:pPr>
            <w:r w:rsidRPr="00E33029">
              <w:lastRenderedPageBreak/>
              <w:t>&lt;0,125 mm, [%(m/m)], mieszanki gruboziarniste</w:t>
            </w:r>
          </w:p>
        </w:tc>
        <w:tc>
          <w:tcPr>
            <w:tcW w:w="730" w:type="dxa"/>
          </w:tcPr>
          <w:p w:rsidR="00773BDA" w:rsidRPr="00E33029" w:rsidRDefault="00773BDA" w:rsidP="00FF30DF">
            <w:pPr>
              <w:spacing w:before="180" w:after="60"/>
              <w:jc w:val="center"/>
            </w:pPr>
            <w:r w:rsidRPr="00E33029">
              <w:t>±5,0</w:t>
            </w:r>
          </w:p>
        </w:tc>
        <w:tc>
          <w:tcPr>
            <w:tcW w:w="894" w:type="dxa"/>
          </w:tcPr>
          <w:p w:rsidR="00773BDA" w:rsidRPr="00E33029" w:rsidRDefault="00773BDA" w:rsidP="00FF30DF">
            <w:pPr>
              <w:spacing w:before="180" w:after="60"/>
              <w:jc w:val="center"/>
            </w:pPr>
            <w:r w:rsidRPr="00E33029">
              <w:t>±4,4</w:t>
            </w:r>
          </w:p>
        </w:tc>
        <w:tc>
          <w:tcPr>
            <w:tcW w:w="1016" w:type="dxa"/>
          </w:tcPr>
          <w:p w:rsidR="00773BDA" w:rsidRPr="00E33029" w:rsidRDefault="00773BDA" w:rsidP="00FF30DF">
            <w:pPr>
              <w:spacing w:before="180" w:after="60"/>
              <w:jc w:val="center"/>
            </w:pPr>
            <w:r w:rsidRPr="00E33029">
              <w:t>±3,9</w:t>
            </w:r>
          </w:p>
        </w:tc>
        <w:tc>
          <w:tcPr>
            <w:tcW w:w="960" w:type="dxa"/>
          </w:tcPr>
          <w:p w:rsidR="00773BDA" w:rsidRPr="00E33029" w:rsidRDefault="00773BDA" w:rsidP="00FF30DF">
            <w:pPr>
              <w:spacing w:before="180" w:after="60"/>
              <w:jc w:val="center"/>
            </w:pPr>
            <w:r w:rsidRPr="00E33029">
              <w:t>±3,4</w:t>
            </w:r>
          </w:p>
        </w:tc>
        <w:tc>
          <w:tcPr>
            <w:tcW w:w="894" w:type="dxa"/>
          </w:tcPr>
          <w:p w:rsidR="00773BDA" w:rsidRPr="00E33029" w:rsidRDefault="00773BDA" w:rsidP="00FF30DF">
            <w:pPr>
              <w:spacing w:before="180" w:after="60"/>
              <w:jc w:val="center"/>
            </w:pPr>
            <w:r w:rsidRPr="00E33029">
              <w:t>±2,7</w:t>
            </w:r>
          </w:p>
        </w:tc>
        <w:tc>
          <w:tcPr>
            <w:tcW w:w="906" w:type="dxa"/>
          </w:tcPr>
          <w:p w:rsidR="00773BDA" w:rsidRPr="00E33029" w:rsidRDefault="00773BDA" w:rsidP="00FF30DF">
            <w:pPr>
              <w:spacing w:before="180" w:after="60"/>
              <w:jc w:val="center"/>
            </w:pPr>
            <w:r w:rsidRPr="00E33029">
              <w:t>±2,0</w:t>
            </w:r>
          </w:p>
        </w:tc>
      </w:tr>
      <w:tr w:rsidR="00773BDA" w:rsidRPr="00E33029">
        <w:tc>
          <w:tcPr>
            <w:tcW w:w="2988" w:type="dxa"/>
          </w:tcPr>
          <w:p w:rsidR="00773BDA" w:rsidRPr="00E33029" w:rsidRDefault="00773BDA" w:rsidP="00FF30DF">
            <w:pPr>
              <w:tabs>
                <w:tab w:val="left" w:pos="1877"/>
              </w:tabs>
              <w:spacing w:before="60" w:after="60"/>
              <w:jc w:val="left"/>
            </w:pPr>
            <w:r w:rsidRPr="00E33029">
              <w:t>&lt;0,125 mm, [%(m/m)], mieszanki drobnoziarniste</w:t>
            </w:r>
          </w:p>
        </w:tc>
        <w:tc>
          <w:tcPr>
            <w:tcW w:w="730" w:type="dxa"/>
          </w:tcPr>
          <w:p w:rsidR="00773BDA" w:rsidRPr="00E33029" w:rsidRDefault="00773BDA" w:rsidP="00FF30DF">
            <w:pPr>
              <w:spacing w:before="180" w:after="60"/>
              <w:jc w:val="center"/>
            </w:pPr>
            <w:r w:rsidRPr="00E33029">
              <w:t>±4,0</w:t>
            </w:r>
          </w:p>
        </w:tc>
        <w:tc>
          <w:tcPr>
            <w:tcW w:w="894" w:type="dxa"/>
          </w:tcPr>
          <w:p w:rsidR="00773BDA" w:rsidRPr="00E33029" w:rsidRDefault="00773BDA" w:rsidP="00FF30DF">
            <w:pPr>
              <w:spacing w:before="180" w:after="60"/>
              <w:jc w:val="center"/>
            </w:pPr>
            <w:r w:rsidRPr="00E33029">
              <w:t>±3,6</w:t>
            </w:r>
          </w:p>
        </w:tc>
        <w:tc>
          <w:tcPr>
            <w:tcW w:w="1016" w:type="dxa"/>
          </w:tcPr>
          <w:p w:rsidR="00773BDA" w:rsidRPr="00E33029" w:rsidRDefault="00773BDA" w:rsidP="00FF30DF">
            <w:pPr>
              <w:spacing w:before="180" w:after="60"/>
              <w:jc w:val="center"/>
            </w:pPr>
            <w:r w:rsidRPr="00E33029">
              <w:t>±3,3</w:t>
            </w:r>
          </w:p>
        </w:tc>
        <w:tc>
          <w:tcPr>
            <w:tcW w:w="960" w:type="dxa"/>
          </w:tcPr>
          <w:p w:rsidR="00773BDA" w:rsidRPr="00E33029" w:rsidRDefault="00773BDA" w:rsidP="00FF30DF">
            <w:pPr>
              <w:spacing w:before="180" w:after="60"/>
              <w:jc w:val="center"/>
            </w:pPr>
            <w:r w:rsidRPr="00E33029">
              <w:t>±2,9</w:t>
            </w:r>
          </w:p>
        </w:tc>
        <w:tc>
          <w:tcPr>
            <w:tcW w:w="894" w:type="dxa"/>
          </w:tcPr>
          <w:p w:rsidR="00773BDA" w:rsidRPr="00E33029" w:rsidRDefault="00773BDA" w:rsidP="00FF30DF">
            <w:pPr>
              <w:spacing w:before="180" w:after="60"/>
              <w:jc w:val="center"/>
            </w:pPr>
            <w:r w:rsidRPr="00E33029">
              <w:t>±2,5</w:t>
            </w:r>
          </w:p>
        </w:tc>
        <w:tc>
          <w:tcPr>
            <w:tcW w:w="906" w:type="dxa"/>
          </w:tcPr>
          <w:p w:rsidR="00773BDA" w:rsidRPr="00E33029" w:rsidRDefault="00773BDA" w:rsidP="00FF30DF">
            <w:pPr>
              <w:spacing w:before="180" w:after="60"/>
              <w:jc w:val="center"/>
            </w:pPr>
            <w:r w:rsidRPr="00E33029">
              <w:t>±2,0</w:t>
            </w:r>
          </w:p>
        </w:tc>
      </w:tr>
      <w:tr w:rsidR="00773BDA" w:rsidRPr="00E33029">
        <w:tc>
          <w:tcPr>
            <w:tcW w:w="2988" w:type="dxa"/>
          </w:tcPr>
          <w:p w:rsidR="00773BDA" w:rsidRPr="00E33029" w:rsidRDefault="00773BDA" w:rsidP="00FF30DF">
            <w:pPr>
              <w:tabs>
                <w:tab w:val="left" w:pos="1877"/>
              </w:tabs>
              <w:spacing w:before="60" w:after="60"/>
            </w:pPr>
            <w:r w:rsidRPr="00E33029">
              <w:t>Od 0,063 mm do 2 mm</w:t>
            </w:r>
          </w:p>
        </w:tc>
        <w:tc>
          <w:tcPr>
            <w:tcW w:w="730" w:type="dxa"/>
          </w:tcPr>
          <w:p w:rsidR="00773BDA" w:rsidRPr="00E33029" w:rsidRDefault="00773BDA" w:rsidP="00FF30DF">
            <w:pPr>
              <w:spacing w:before="60" w:after="60"/>
              <w:jc w:val="center"/>
            </w:pPr>
            <w:r w:rsidRPr="00E33029">
              <w:t>±8</w:t>
            </w:r>
          </w:p>
        </w:tc>
        <w:tc>
          <w:tcPr>
            <w:tcW w:w="894" w:type="dxa"/>
          </w:tcPr>
          <w:p w:rsidR="00773BDA" w:rsidRPr="00E33029" w:rsidRDefault="00773BDA" w:rsidP="00FF30DF">
            <w:pPr>
              <w:spacing w:before="60" w:after="60"/>
              <w:jc w:val="center"/>
            </w:pPr>
            <w:r w:rsidRPr="00E33029">
              <w:t>±6,1</w:t>
            </w:r>
          </w:p>
        </w:tc>
        <w:tc>
          <w:tcPr>
            <w:tcW w:w="1016" w:type="dxa"/>
          </w:tcPr>
          <w:p w:rsidR="00773BDA" w:rsidRPr="00E33029" w:rsidRDefault="00773BDA" w:rsidP="00FF30DF">
            <w:pPr>
              <w:spacing w:before="60" w:after="60"/>
              <w:jc w:val="center"/>
            </w:pPr>
            <w:r w:rsidRPr="00E33029">
              <w:t>±5,0</w:t>
            </w:r>
          </w:p>
        </w:tc>
        <w:tc>
          <w:tcPr>
            <w:tcW w:w="960" w:type="dxa"/>
          </w:tcPr>
          <w:p w:rsidR="00773BDA" w:rsidRPr="00E33029" w:rsidRDefault="00773BDA" w:rsidP="00FF30DF">
            <w:pPr>
              <w:spacing w:before="60" w:after="60"/>
              <w:jc w:val="center"/>
            </w:pPr>
            <w:r w:rsidRPr="00E33029">
              <w:t>±4,1</w:t>
            </w:r>
          </w:p>
        </w:tc>
        <w:tc>
          <w:tcPr>
            <w:tcW w:w="894" w:type="dxa"/>
          </w:tcPr>
          <w:p w:rsidR="00773BDA" w:rsidRPr="00E33029" w:rsidRDefault="00773BDA" w:rsidP="00FF30DF">
            <w:pPr>
              <w:spacing w:before="60" w:after="60"/>
              <w:jc w:val="center"/>
            </w:pPr>
            <w:r w:rsidRPr="00E33029">
              <w:t>±3,3</w:t>
            </w:r>
          </w:p>
        </w:tc>
        <w:tc>
          <w:tcPr>
            <w:tcW w:w="906" w:type="dxa"/>
          </w:tcPr>
          <w:p w:rsidR="00773BDA" w:rsidRPr="00E33029" w:rsidRDefault="00773BDA" w:rsidP="00FF30DF">
            <w:pPr>
              <w:spacing w:before="60" w:after="60"/>
              <w:jc w:val="center"/>
            </w:pPr>
            <w:r w:rsidRPr="00E33029">
              <w:t>±3,0</w:t>
            </w:r>
          </w:p>
        </w:tc>
      </w:tr>
      <w:tr w:rsidR="00773BDA" w:rsidRPr="00E33029">
        <w:tc>
          <w:tcPr>
            <w:tcW w:w="2988" w:type="dxa"/>
          </w:tcPr>
          <w:p w:rsidR="00773BDA" w:rsidRPr="00E33029" w:rsidRDefault="00773BDA" w:rsidP="00FF30DF">
            <w:pPr>
              <w:tabs>
                <w:tab w:val="left" w:pos="1877"/>
              </w:tabs>
              <w:spacing w:before="60" w:after="60"/>
            </w:pPr>
            <w:r w:rsidRPr="00E33029">
              <w:t xml:space="preserve">&gt;2 mm </w:t>
            </w:r>
          </w:p>
        </w:tc>
        <w:tc>
          <w:tcPr>
            <w:tcW w:w="730" w:type="dxa"/>
          </w:tcPr>
          <w:p w:rsidR="00773BDA" w:rsidRPr="00E33029" w:rsidRDefault="00773BDA" w:rsidP="00FF30DF">
            <w:pPr>
              <w:spacing w:before="60" w:after="60"/>
              <w:jc w:val="center"/>
            </w:pPr>
            <w:r w:rsidRPr="00E33029">
              <w:t>±8</w:t>
            </w:r>
          </w:p>
        </w:tc>
        <w:tc>
          <w:tcPr>
            <w:tcW w:w="894" w:type="dxa"/>
          </w:tcPr>
          <w:p w:rsidR="00773BDA" w:rsidRPr="00E33029" w:rsidRDefault="00773BDA" w:rsidP="00FF30DF">
            <w:pPr>
              <w:spacing w:before="60" w:after="60"/>
              <w:jc w:val="center"/>
            </w:pPr>
            <w:r w:rsidRPr="00E33029">
              <w:t>±6,1</w:t>
            </w:r>
          </w:p>
        </w:tc>
        <w:tc>
          <w:tcPr>
            <w:tcW w:w="1016" w:type="dxa"/>
          </w:tcPr>
          <w:p w:rsidR="00773BDA" w:rsidRPr="00E33029" w:rsidRDefault="00773BDA" w:rsidP="00FF30DF">
            <w:pPr>
              <w:spacing w:before="60" w:after="60"/>
              <w:jc w:val="center"/>
            </w:pPr>
            <w:r w:rsidRPr="00E33029">
              <w:t>±5,0</w:t>
            </w:r>
          </w:p>
        </w:tc>
        <w:tc>
          <w:tcPr>
            <w:tcW w:w="960" w:type="dxa"/>
          </w:tcPr>
          <w:p w:rsidR="00773BDA" w:rsidRPr="00E33029" w:rsidRDefault="00773BDA" w:rsidP="00FF30DF">
            <w:pPr>
              <w:spacing w:before="60" w:after="60"/>
              <w:jc w:val="center"/>
            </w:pPr>
            <w:r w:rsidRPr="00E33029">
              <w:t>±4,1</w:t>
            </w:r>
          </w:p>
        </w:tc>
        <w:tc>
          <w:tcPr>
            <w:tcW w:w="894" w:type="dxa"/>
          </w:tcPr>
          <w:p w:rsidR="00773BDA" w:rsidRPr="00E33029" w:rsidRDefault="00773BDA" w:rsidP="00FF30DF">
            <w:pPr>
              <w:spacing w:before="60" w:after="60"/>
              <w:jc w:val="center"/>
            </w:pPr>
            <w:r w:rsidRPr="00E33029">
              <w:t>±3,3</w:t>
            </w:r>
          </w:p>
        </w:tc>
        <w:tc>
          <w:tcPr>
            <w:tcW w:w="906" w:type="dxa"/>
          </w:tcPr>
          <w:p w:rsidR="00773BDA" w:rsidRPr="00E33029" w:rsidRDefault="00773BDA" w:rsidP="00FF30DF">
            <w:pPr>
              <w:spacing w:before="60" w:after="60"/>
              <w:jc w:val="center"/>
            </w:pPr>
            <w:r w:rsidRPr="00E33029">
              <w:t>±3,0</w:t>
            </w:r>
          </w:p>
        </w:tc>
      </w:tr>
    </w:tbl>
    <w:p w:rsidR="00773BDA" w:rsidRPr="00E33029" w:rsidRDefault="00773BDA" w:rsidP="001F55E8">
      <w:pPr>
        <w:jc w:val="center"/>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730"/>
        <w:gridCol w:w="894"/>
        <w:gridCol w:w="1016"/>
        <w:gridCol w:w="960"/>
        <w:gridCol w:w="894"/>
        <w:gridCol w:w="906"/>
      </w:tblGrid>
      <w:tr w:rsidR="00773BDA" w:rsidRPr="00E33029">
        <w:tc>
          <w:tcPr>
            <w:tcW w:w="2988" w:type="dxa"/>
          </w:tcPr>
          <w:p w:rsidR="00773BDA" w:rsidRPr="00E33029" w:rsidRDefault="00773BDA" w:rsidP="00FF30DF">
            <w:pPr>
              <w:tabs>
                <w:tab w:val="left" w:pos="1877"/>
              </w:tabs>
              <w:ind w:right="-57"/>
              <w:jc w:val="left"/>
            </w:pPr>
            <w:r w:rsidRPr="00E33029">
              <w:t xml:space="preserve">Ziarna grube </w:t>
            </w:r>
          </w:p>
          <w:p w:rsidR="00773BDA" w:rsidRPr="00E33029" w:rsidRDefault="00773BDA" w:rsidP="00FF30DF">
            <w:pPr>
              <w:tabs>
                <w:tab w:val="left" w:pos="1877"/>
              </w:tabs>
              <w:ind w:right="-57"/>
              <w:jc w:val="left"/>
            </w:pPr>
            <w:r w:rsidRPr="00E33029">
              <w:t>(mieszanki drobnoziarniste)</w:t>
            </w:r>
          </w:p>
        </w:tc>
        <w:tc>
          <w:tcPr>
            <w:tcW w:w="730" w:type="dxa"/>
          </w:tcPr>
          <w:p w:rsidR="00773BDA" w:rsidRPr="00E33029" w:rsidRDefault="00773BDA" w:rsidP="00FF30DF">
            <w:pPr>
              <w:ind w:right="-57"/>
              <w:jc w:val="center"/>
            </w:pPr>
            <w:r w:rsidRPr="00E33029">
              <w:t>-8    +5</w:t>
            </w:r>
          </w:p>
        </w:tc>
        <w:tc>
          <w:tcPr>
            <w:tcW w:w="894" w:type="dxa"/>
          </w:tcPr>
          <w:p w:rsidR="00773BDA" w:rsidRPr="00E33029" w:rsidRDefault="00773BDA" w:rsidP="00FF30DF">
            <w:pPr>
              <w:ind w:right="-57"/>
              <w:jc w:val="center"/>
            </w:pPr>
            <w:r w:rsidRPr="00E33029">
              <w:t>-6,7   +4,7</w:t>
            </w:r>
          </w:p>
        </w:tc>
        <w:tc>
          <w:tcPr>
            <w:tcW w:w="1016" w:type="dxa"/>
          </w:tcPr>
          <w:p w:rsidR="00773BDA" w:rsidRPr="00E33029" w:rsidRDefault="00773BDA" w:rsidP="00FF30DF">
            <w:pPr>
              <w:ind w:right="-57"/>
              <w:jc w:val="center"/>
            </w:pPr>
            <w:r w:rsidRPr="00E33029">
              <w:t>-5,8   +4,5</w:t>
            </w:r>
          </w:p>
        </w:tc>
        <w:tc>
          <w:tcPr>
            <w:tcW w:w="960" w:type="dxa"/>
          </w:tcPr>
          <w:p w:rsidR="00773BDA" w:rsidRPr="00E33029" w:rsidRDefault="00773BDA" w:rsidP="00FF30DF">
            <w:pPr>
              <w:ind w:right="-57"/>
              <w:jc w:val="center"/>
            </w:pPr>
            <w:r w:rsidRPr="00E33029">
              <w:t>-5,1   +4,3</w:t>
            </w:r>
          </w:p>
        </w:tc>
        <w:tc>
          <w:tcPr>
            <w:tcW w:w="894" w:type="dxa"/>
          </w:tcPr>
          <w:p w:rsidR="00773BDA" w:rsidRPr="00E33029" w:rsidRDefault="00773BDA" w:rsidP="00FF30DF">
            <w:pPr>
              <w:ind w:right="-57"/>
              <w:jc w:val="center"/>
            </w:pPr>
            <w:r w:rsidRPr="00E33029">
              <w:t>-4,4   +4,1</w:t>
            </w:r>
          </w:p>
        </w:tc>
        <w:tc>
          <w:tcPr>
            <w:tcW w:w="906" w:type="dxa"/>
          </w:tcPr>
          <w:p w:rsidR="00773BDA" w:rsidRPr="00E33029" w:rsidRDefault="00773BDA" w:rsidP="00FF30DF">
            <w:pPr>
              <w:spacing w:before="120"/>
              <w:ind w:right="-57"/>
              <w:jc w:val="center"/>
            </w:pPr>
            <w:r w:rsidRPr="00E33029">
              <w:t>±4,0</w:t>
            </w:r>
          </w:p>
        </w:tc>
      </w:tr>
      <w:tr w:rsidR="00773BDA" w:rsidRPr="00E33029">
        <w:tc>
          <w:tcPr>
            <w:tcW w:w="2988" w:type="dxa"/>
          </w:tcPr>
          <w:p w:rsidR="00773BDA" w:rsidRPr="00E33029" w:rsidRDefault="00773BDA" w:rsidP="00FF30DF">
            <w:pPr>
              <w:tabs>
                <w:tab w:val="left" w:pos="1877"/>
              </w:tabs>
              <w:ind w:right="-57"/>
              <w:jc w:val="left"/>
            </w:pPr>
            <w:r w:rsidRPr="00E33029">
              <w:t xml:space="preserve">Ziarna grube </w:t>
            </w:r>
          </w:p>
          <w:p w:rsidR="00773BDA" w:rsidRPr="00E33029" w:rsidRDefault="00773BDA" w:rsidP="00FF30DF">
            <w:pPr>
              <w:tabs>
                <w:tab w:val="left" w:pos="1877"/>
              </w:tabs>
              <w:ind w:right="-57"/>
              <w:jc w:val="left"/>
            </w:pPr>
            <w:r w:rsidRPr="00E33029">
              <w:t>(mieszanki gruboziarniste)</w:t>
            </w:r>
          </w:p>
        </w:tc>
        <w:tc>
          <w:tcPr>
            <w:tcW w:w="730" w:type="dxa"/>
          </w:tcPr>
          <w:p w:rsidR="00773BDA" w:rsidRPr="00E33029" w:rsidRDefault="00773BDA" w:rsidP="00FF30DF">
            <w:pPr>
              <w:ind w:right="-57"/>
              <w:jc w:val="center"/>
            </w:pPr>
            <w:r w:rsidRPr="00E33029">
              <w:t>-9 +5,0</w:t>
            </w:r>
          </w:p>
        </w:tc>
        <w:tc>
          <w:tcPr>
            <w:tcW w:w="894" w:type="dxa"/>
          </w:tcPr>
          <w:p w:rsidR="00773BDA" w:rsidRPr="00E33029" w:rsidRDefault="00773BDA" w:rsidP="00FF30DF">
            <w:pPr>
              <w:ind w:right="-57"/>
              <w:jc w:val="center"/>
            </w:pPr>
            <w:r w:rsidRPr="00E33029">
              <w:t>-7,6 +5,0</w:t>
            </w:r>
          </w:p>
        </w:tc>
        <w:tc>
          <w:tcPr>
            <w:tcW w:w="1016" w:type="dxa"/>
          </w:tcPr>
          <w:p w:rsidR="00773BDA" w:rsidRPr="00E33029" w:rsidRDefault="00773BDA" w:rsidP="00FF30DF">
            <w:pPr>
              <w:ind w:right="-57"/>
              <w:jc w:val="center"/>
            </w:pPr>
            <w:r w:rsidRPr="00E33029">
              <w:t>-6,8 +5,0</w:t>
            </w:r>
          </w:p>
        </w:tc>
        <w:tc>
          <w:tcPr>
            <w:tcW w:w="960" w:type="dxa"/>
          </w:tcPr>
          <w:p w:rsidR="00773BDA" w:rsidRPr="00E33029" w:rsidRDefault="00773BDA" w:rsidP="00FF30DF">
            <w:pPr>
              <w:ind w:right="-57"/>
              <w:jc w:val="center"/>
            </w:pPr>
            <w:r w:rsidRPr="00E33029">
              <w:t>-6,1 +5,0</w:t>
            </w:r>
          </w:p>
        </w:tc>
        <w:tc>
          <w:tcPr>
            <w:tcW w:w="894" w:type="dxa"/>
          </w:tcPr>
          <w:p w:rsidR="00773BDA" w:rsidRPr="00E33029" w:rsidRDefault="00773BDA" w:rsidP="00FF30DF">
            <w:pPr>
              <w:ind w:right="-57"/>
              <w:jc w:val="center"/>
            </w:pPr>
            <w:r w:rsidRPr="00E33029">
              <w:t>-5,5 +5,0</w:t>
            </w:r>
          </w:p>
        </w:tc>
        <w:tc>
          <w:tcPr>
            <w:tcW w:w="906" w:type="dxa"/>
          </w:tcPr>
          <w:p w:rsidR="00773BDA" w:rsidRPr="00E33029" w:rsidRDefault="00773BDA" w:rsidP="00FF30DF">
            <w:pPr>
              <w:spacing w:before="120"/>
              <w:ind w:right="-57"/>
              <w:jc w:val="center"/>
            </w:pPr>
            <w:r w:rsidRPr="00E33029">
              <w:t>±5,0</w:t>
            </w:r>
          </w:p>
        </w:tc>
      </w:tr>
    </w:tbl>
    <w:p w:rsidR="00773BDA" w:rsidRPr="00E33029" w:rsidRDefault="00773BDA" w:rsidP="001F55E8">
      <w:pPr>
        <w:ind w:firstLine="709"/>
      </w:pPr>
      <w:r w:rsidRPr="00E33029">
        <w:t>Jeżeli w składzie mieszanki mineralno-asfaltowej określono dodatki kruszywa o szczególnych właściwościach, np. kruszywo rozjaśniające lub odporne na polerowanie, to dopuszczalna odchyłka zawartości tego kruszywa wynosi:</w:t>
      </w:r>
    </w:p>
    <w:p w:rsidR="00773BDA" w:rsidRPr="00E33029" w:rsidRDefault="00773BDA" w:rsidP="001F55E8">
      <w:r w:rsidRPr="00E33029">
        <w:t>-  ± 20% w wypadku kruszywa grubego,</w:t>
      </w:r>
    </w:p>
    <w:p w:rsidR="00773BDA" w:rsidRPr="00E33029" w:rsidRDefault="00773BDA" w:rsidP="001F55E8">
      <w:r w:rsidRPr="00E33029">
        <w:t>-  ±30% w wypadku kruszywa drobnego.</w:t>
      </w:r>
    </w:p>
    <w:p w:rsidR="00773BDA" w:rsidRPr="00E33029" w:rsidRDefault="00773BDA" w:rsidP="001F55E8">
      <w:pPr>
        <w:spacing w:before="120" w:after="120"/>
        <w:rPr>
          <w:b/>
          <w:bCs/>
        </w:rPr>
      </w:pPr>
      <w:r w:rsidRPr="00E33029">
        <w:rPr>
          <w:b/>
          <w:bCs/>
        </w:rPr>
        <w:t xml:space="preserve">6.5.2.2. Zawartość lepiszcza </w:t>
      </w:r>
    </w:p>
    <w:p w:rsidR="00773BDA" w:rsidRPr="00E33029" w:rsidRDefault="00773BDA" w:rsidP="001F55E8">
      <w:pPr>
        <w:ind w:right="-57" w:firstLine="709"/>
      </w:pPr>
      <w:r w:rsidRPr="00E33029">
        <w:t>Zawartość rozpuszczalnego lepiszcza z każdej próbki pobranej z mieszanki mineralno-asfaltowej nie może odbiegać od wartości projektowanej, z uwzględnieniem podanych dopuszczalnych odchyłek, w zależności od liczby wyników badań z danego odcinka budowy (tablica 21). Do wyników badań nie zalicza się badań kontrolnych dodatkowych.</w:t>
      </w:r>
    </w:p>
    <w:p w:rsidR="00773BDA" w:rsidRPr="00E33029" w:rsidRDefault="00773BDA" w:rsidP="001F55E8">
      <w:pPr>
        <w:spacing w:before="120" w:after="120"/>
        <w:ind w:left="1200" w:right="-57" w:hanging="1200"/>
      </w:pPr>
      <w:r w:rsidRPr="00E33029">
        <w:t>Tablica 21. Dopuszczalne odchyłki pojedynczego wyniku badania i średniej arytmetycznej wyników badań zawartości lepiszcza rozpuszczalnego [%(m/m)]</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8"/>
        <w:gridCol w:w="960"/>
        <w:gridCol w:w="1002"/>
        <w:gridCol w:w="1158"/>
        <w:gridCol w:w="1058"/>
        <w:gridCol w:w="1178"/>
        <w:gridCol w:w="1364"/>
      </w:tblGrid>
      <w:tr w:rsidR="00773BDA" w:rsidRPr="00E33029">
        <w:tc>
          <w:tcPr>
            <w:tcW w:w="2148" w:type="dxa"/>
            <w:vMerge w:val="restart"/>
          </w:tcPr>
          <w:p w:rsidR="00773BDA" w:rsidRPr="00E33029" w:rsidRDefault="00773BDA" w:rsidP="00FF30DF">
            <w:pPr>
              <w:spacing w:before="120"/>
              <w:ind w:right="-57"/>
              <w:jc w:val="center"/>
            </w:pPr>
            <w:r w:rsidRPr="00E33029">
              <w:t>Rodzaj mieszanki</w:t>
            </w:r>
          </w:p>
        </w:tc>
        <w:tc>
          <w:tcPr>
            <w:tcW w:w="6720" w:type="dxa"/>
            <w:gridSpan w:val="6"/>
          </w:tcPr>
          <w:p w:rsidR="00773BDA" w:rsidRPr="00E33029" w:rsidRDefault="00773BDA" w:rsidP="00FF30DF">
            <w:pPr>
              <w:ind w:right="-57"/>
              <w:jc w:val="center"/>
            </w:pPr>
            <w:r w:rsidRPr="00E33029">
              <w:t>Liczba wyników badań</w:t>
            </w:r>
          </w:p>
        </w:tc>
      </w:tr>
      <w:tr w:rsidR="00773BDA" w:rsidRPr="00E33029">
        <w:tc>
          <w:tcPr>
            <w:tcW w:w="8868" w:type="dxa"/>
            <w:vMerge/>
            <w:vAlign w:val="center"/>
          </w:tcPr>
          <w:p w:rsidR="00773BDA" w:rsidRPr="00E33029" w:rsidRDefault="00773BDA" w:rsidP="00FF30DF">
            <w:pPr>
              <w:overflowPunct/>
              <w:autoSpaceDE/>
              <w:autoSpaceDN/>
              <w:adjustRightInd/>
              <w:jc w:val="left"/>
              <w:rPr>
                <w:sz w:val="24"/>
                <w:szCs w:val="24"/>
              </w:rPr>
            </w:pPr>
          </w:p>
        </w:tc>
        <w:tc>
          <w:tcPr>
            <w:tcW w:w="960" w:type="dxa"/>
          </w:tcPr>
          <w:p w:rsidR="00773BDA" w:rsidRPr="00E33029" w:rsidRDefault="00773BDA" w:rsidP="00FF30DF">
            <w:pPr>
              <w:spacing w:before="120"/>
              <w:jc w:val="center"/>
            </w:pPr>
            <w:r w:rsidRPr="00E33029">
              <w:t>1</w:t>
            </w:r>
          </w:p>
        </w:tc>
        <w:tc>
          <w:tcPr>
            <w:tcW w:w="1002" w:type="dxa"/>
          </w:tcPr>
          <w:p w:rsidR="00773BDA" w:rsidRPr="00E33029" w:rsidRDefault="00773BDA" w:rsidP="00FF30DF">
            <w:pPr>
              <w:spacing w:before="120"/>
              <w:jc w:val="center"/>
            </w:pPr>
            <w:r w:rsidRPr="00E33029">
              <w:t>2</w:t>
            </w:r>
          </w:p>
        </w:tc>
        <w:tc>
          <w:tcPr>
            <w:tcW w:w="1158" w:type="dxa"/>
          </w:tcPr>
          <w:p w:rsidR="00773BDA" w:rsidRPr="00E33029" w:rsidRDefault="00773BDA" w:rsidP="00FF30DF">
            <w:pPr>
              <w:spacing w:before="120"/>
              <w:jc w:val="center"/>
            </w:pPr>
            <w:r w:rsidRPr="00E33029">
              <w:t>Od 3 do 4</w:t>
            </w:r>
          </w:p>
        </w:tc>
        <w:tc>
          <w:tcPr>
            <w:tcW w:w="1058" w:type="dxa"/>
          </w:tcPr>
          <w:p w:rsidR="00773BDA" w:rsidRPr="00E33029" w:rsidRDefault="00773BDA" w:rsidP="00FF30DF">
            <w:pPr>
              <w:ind w:right="-57"/>
              <w:jc w:val="center"/>
            </w:pPr>
            <w:r w:rsidRPr="00E33029">
              <w:t xml:space="preserve">Od 5 </w:t>
            </w:r>
          </w:p>
          <w:p w:rsidR="00773BDA" w:rsidRPr="00E33029" w:rsidRDefault="00773BDA" w:rsidP="00FF30DF">
            <w:pPr>
              <w:ind w:right="-57"/>
              <w:jc w:val="center"/>
              <w:rPr>
                <w:vertAlign w:val="superscript"/>
              </w:rPr>
            </w:pPr>
            <w:r w:rsidRPr="00E33029">
              <w:t>do 8</w:t>
            </w:r>
            <w:r w:rsidRPr="00E33029">
              <w:rPr>
                <w:vertAlign w:val="superscript"/>
              </w:rPr>
              <w:t>a)</w:t>
            </w:r>
          </w:p>
        </w:tc>
        <w:tc>
          <w:tcPr>
            <w:tcW w:w="1178" w:type="dxa"/>
          </w:tcPr>
          <w:p w:rsidR="00773BDA" w:rsidRPr="00E33029" w:rsidRDefault="00773BDA" w:rsidP="00FF30DF">
            <w:pPr>
              <w:ind w:right="-57"/>
              <w:jc w:val="center"/>
            </w:pPr>
            <w:r w:rsidRPr="00E33029">
              <w:t xml:space="preserve">Od 9 </w:t>
            </w:r>
          </w:p>
          <w:p w:rsidR="00773BDA" w:rsidRPr="00E33029" w:rsidRDefault="00773BDA" w:rsidP="00FF30DF">
            <w:pPr>
              <w:ind w:right="-57"/>
              <w:jc w:val="center"/>
              <w:rPr>
                <w:vertAlign w:val="superscript"/>
              </w:rPr>
            </w:pPr>
            <w:r w:rsidRPr="00E33029">
              <w:t>do 19</w:t>
            </w:r>
            <w:r w:rsidRPr="00E33029">
              <w:rPr>
                <w:vertAlign w:val="superscript"/>
              </w:rPr>
              <w:t>a)</w:t>
            </w:r>
          </w:p>
        </w:tc>
        <w:tc>
          <w:tcPr>
            <w:tcW w:w="1364" w:type="dxa"/>
          </w:tcPr>
          <w:p w:rsidR="00773BDA" w:rsidRPr="00E33029" w:rsidRDefault="00773BDA" w:rsidP="00FF30DF">
            <w:pPr>
              <w:spacing w:before="120"/>
              <w:jc w:val="center"/>
            </w:pPr>
            <w:r w:rsidRPr="00E33029">
              <w:t>≥20</w:t>
            </w:r>
          </w:p>
        </w:tc>
      </w:tr>
      <w:tr w:rsidR="00773BDA" w:rsidRPr="00E33029">
        <w:tc>
          <w:tcPr>
            <w:tcW w:w="2148" w:type="dxa"/>
          </w:tcPr>
          <w:p w:rsidR="00773BDA" w:rsidRPr="00E33029" w:rsidRDefault="00773BDA" w:rsidP="00FF30DF">
            <w:pPr>
              <w:ind w:right="-57"/>
              <w:jc w:val="center"/>
            </w:pPr>
            <w:r w:rsidRPr="00E33029">
              <w:t>Mieszanki gruboziarniste</w:t>
            </w:r>
          </w:p>
        </w:tc>
        <w:tc>
          <w:tcPr>
            <w:tcW w:w="960" w:type="dxa"/>
          </w:tcPr>
          <w:p w:rsidR="00773BDA" w:rsidRPr="00E33029" w:rsidRDefault="00773BDA" w:rsidP="00FF30DF">
            <w:pPr>
              <w:ind w:right="-57"/>
              <w:jc w:val="center"/>
            </w:pPr>
            <w:r w:rsidRPr="00E33029">
              <w:t>±0,6</w:t>
            </w:r>
          </w:p>
        </w:tc>
        <w:tc>
          <w:tcPr>
            <w:tcW w:w="1002" w:type="dxa"/>
          </w:tcPr>
          <w:p w:rsidR="00773BDA" w:rsidRPr="00E33029" w:rsidRDefault="00773BDA" w:rsidP="00FF30DF">
            <w:pPr>
              <w:ind w:right="-57"/>
              <w:jc w:val="center"/>
            </w:pPr>
            <w:r w:rsidRPr="00E33029">
              <w:t>±0,55</w:t>
            </w:r>
          </w:p>
        </w:tc>
        <w:tc>
          <w:tcPr>
            <w:tcW w:w="1158" w:type="dxa"/>
          </w:tcPr>
          <w:p w:rsidR="00773BDA" w:rsidRPr="00E33029" w:rsidRDefault="00773BDA" w:rsidP="00FF30DF">
            <w:pPr>
              <w:ind w:right="-57"/>
              <w:jc w:val="center"/>
            </w:pPr>
            <w:r w:rsidRPr="00E33029">
              <w:t>±0,50</w:t>
            </w:r>
          </w:p>
        </w:tc>
        <w:tc>
          <w:tcPr>
            <w:tcW w:w="1058" w:type="dxa"/>
          </w:tcPr>
          <w:p w:rsidR="00773BDA" w:rsidRPr="00E33029" w:rsidRDefault="00773BDA" w:rsidP="00FF30DF">
            <w:pPr>
              <w:ind w:right="-57"/>
              <w:jc w:val="center"/>
            </w:pPr>
            <w:r w:rsidRPr="00E33029">
              <w:t>±0,40</w:t>
            </w:r>
          </w:p>
        </w:tc>
        <w:tc>
          <w:tcPr>
            <w:tcW w:w="1178" w:type="dxa"/>
          </w:tcPr>
          <w:p w:rsidR="00773BDA" w:rsidRPr="00E33029" w:rsidRDefault="00773BDA" w:rsidP="00FF30DF">
            <w:pPr>
              <w:ind w:right="-57"/>
              <w:jc w:val="center"/>
            </w:pPr>
            <w:r w:rsidRPr="00E33029">
              <w:t>±0,35</w:t>
            </w:r>
          </w:p>
        </w:tc>
        <w:tc>
          <w:tcPr>
            <w:tcW w:w="1364" w:type="dxa"/>
          </w:tcPr>
          <w:p w:rsidR="00773BDA" w:rsidRPr="00E33029" w:rsidRDefault="00773BDA" w:rsidP="00FF30DF">
            <w:pPr>
              <w:ind w:right="-57"/>
              <w:jc w:val="center"/>
            </w:pPr>
            <w:r w:rsidRPr="00E33029">
              <w:t>±0,30</w:t>
            </w:r>
          </w:p>
        </w:tc>
      </w:tr>
      <w:tr w:rsidR="00773BDA" w:rsidRPr="00E33029">
        <w:tc>
          <w:tcPr>
            <w:tcW w:w="2148" w:type="dxa"/>
          </w:tcPr>
          <w:p w:rsidR="00773BDA" w:rsidRPr="00E33029" w:rsidRDefault="00773BDA" w:rsidP="00FF30DF">
            <w:pPr>
              <w:ind w:right="-57"/>
              <w:jc w:val="center"/>
            </w:pPr>
            <w:r w:rsidRPr="00E33029">
              <w:t>Mieszanki drobnoziarniste</w:t>
            </w:r>
          </w:p>
        </w:tc>
        <w:tc>
          <w:tcPr>
            <w:tcW w:w="960" w:type="dxa"/>
          </w:tcPr>
          <w:p w:rsidR="00773BDA" w:rsidRPr="00E33029" w:rsidRDefault="00773BDA" w:rsidP="00FF30DF">
            <w:pPr>
              <w:ind w:right="-57"/>
              <w:jc w:val="center"/>
            </w:pPr>
            <w:r w:rsidRPr="00E33029">
              <w:t>±0,5</w:t>
            </w:r>
          </w:p>
        </w:tc>
        <w:tc>
          <w:tcPr>
            <w:tcW w:w="1002" w:type="dxa"/>
          </w:tcPr>
          <w:p w:rsidR="00773BDA" w:rsidRPr="00E33029" w:rsidRDefault="00773BDA" w:rsidP="00FF30DF">
            <w:pPr>
              <w:ind w:right="-57"/>
              <w:jc w:val="center"/>
            </w:pPr>
            <w:r w:rsidRPr="00E33029">
              <w:t>±0,45</w:t>
            </w:r>
          </w:p>
        </w:tc>
        <w:tc>
          <w:tcPr>
            <w:tcW w:w="1158" w:type="dxa"/>
          </w:tcPr>
          <w:p w:rsidR="00773BDA" w:rsidRPr="00E33029" w:rsidRDefault="00773BDA" w:rsidP="00FF30DF">
            <w:pPr>
              <w:ind w:right="-57"/>
              <w:jc w:val="center"/>
            </w:pPr>
            <w:r w:rsidRPr="00E33029">
              <w:t>±0,40</w:t>
            </w:r>
          </w:p>
        </w:tc>
        <w:tc>
          <w:tcPr>
            <w:tcW w:w="1058" w:type="dxa"/>
          </w:tcPr>
          <w:p w:rsidR="00773BDA" w:rsidRPr="00E33029" w:rsidRDefault="00773BDA" w:rsidP="00FF30DF">
            <w:pPr>
              <w:ind w:right="-57"/>
              <w:jc w:val="center"/>
            </w:pPr>
            <w:r w:rsidRPr="00E33029">
              <w:t>±0,40</w:t>
            </w:r>
          </w:p>
        </w:tc>
        <w:tc>
          <w:tcPr>
            <w:tcW w:w="1178" w:type="dxa"/>
          </w:tcPr>
          <w:p w:rsidR="00773BDA" w:rsidRPr="00E33029" w:rsidRDefault="00773BDA" w:rsidP="00FF30DF">
            <w:pPr>
              <w:ind w:right="-57"/>
              <w:jc w:val="center"/>
            </w:pPr>
            <w:r w:rsidRPr="00E33029">
              <w:t>±0,35</w:t>
            </w:r>
          </w:p>
        </w:tc>
        <w:tc>
          <w:tcPr>
            <w:tcW w:w="1364" w:type="dxa"/>
          </w:tcPr>
          <w:p w:rsidR="00773BDA" w:rsidRPr="00E33029" w:rsidRDefault="00773BDA" w:rsidP="00FF30DF">
            <w:pPr>
              <w:ind w:right="-57"/>
              <w:jc w:val="center"/>
            </w:pPr>
            <w:r w:rsidRPr="00E33029">
              <w:t>±0,30</w:t>
            </w:r>
          </w:p>
        </w:tc>
      </w:tr>
      <w:tr w:rsidR="00773BDA" w:rsidRPr="00E33029">
        <w:tc>
          <w:tcPr>
            <w:tcW w:w="8868" w:type="dxa"/>
            <w:gridSpan w:val="7"/>
          </w:tcPr>
          <w:p w:rsidR="00773BDA" w:rsidRPr="00E33029" w:rsidRDefault="00773BDA" w:rsidP="00235098">
            <w:pPr>
              <w:numPr>
                <w:ilvl w:val="0"/>
                <w:numId w:val="47"/>
              </w:numPr>
              <w:tabs>
                <w:tab w:val="left" w:pos="426"/>
              </w:tabs>
              <w:overflowPunct/>
              <w:autoSpaceDE/>
              <w:adjustRightInd/>
              <w:ind w:left="426" w:right="-57"/>
            </w:pPr>
            <w:r w:rsidRPr="00E33029">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773BDA" w:rsidRPr="00E33029" w:rsidRDefault="00773BDA" w:rsidP="001F55E8">
      <w:pPr>
        <w:spacing w:before="120" w:after="120"/>
        <w:rPr>
          <w:b/>
          <w:bCs/>
          <w:sz w:val="24"/>
          <w:szCs w:val="24"/>
        </w:rPr>
      </w:pPr>
      <w:r w:rsidRPr="00E33029">
        <w:rPr>
          <w:b/>
          <w:bCs/>
        </w:rPr>
        <w:t xml:space="preserve">6.5.2.3. </w:t>
      </w:r>
      <w:r w:rsidRPr="00E33029">
        <w:t>Temperatura róg graf lepiszcza</w:t>
      </w:r>
      <w:r w:rsidRPr="00E33029">
        <w:rPr>
          <w:b/>
          <w:bCs/>
        </w:rPr>
        <w:t xml:space="preserve"> </w:t>
      </w:r>
    </w:p>
    <w:p w:rsidR="00773BDA" w:rsidRPr="00E33029" w:rsidRDefault="00773BDA" w:rsidP="001F55E8">
      <w:pPr>
        <w:ind w:right="-57" w:firstLine="709"/>
      </w:pPr>
      <w:r w:rsidRPr="00E33029">
        <w:t xml:space="preserve">Temperatura róg graf lepiszcza (asfaltu lub </w:t>
      </w:r>
      <w:proofErr w:type="spellStart"/>
      <w:r w:rsidRPr="00E33029">
        <w:t>polimeroasfaltu</w:t>
      </w:r>
      <w:proofErr w:type="spellEnd"/>
      <w:r w:rsidRPr="00E33029">
        <w:t>) wyekstrahowanego z mieszanki mineralno-asfaltowej nie powinna przekroczyć wartości dopuszczalnych podanych w tablicy 22.</w:t>
      </w:r>
    </w:p>
    <w:p w:rsidR="00773BDA" w:rsidRPr="00E33029" w:rsidRDefault="00773BDA" w:rsidP="001F55E8">
      <w:pPr>
        <w:spacing w:before="120" w:after="120"/>
        <w:ind w:left="1276" w:hanging="1276"/>
      </w:pPr>
      <w:r w:rsidRPr="00E33029">
        <w:t>Tablica 22.</w:t>
      </w:r>
      <w:r w:rsidRPr="00E33029">
        <w:tab/>
        <w:t xml:space="preserve">Najwyższa temperatura róg graf wyekstrahowanego asfaltu lub </w:t>
      </w:r>
      <w:proofErr w:type="spellStart"/>
      <w:r w:rsidRPr="00E33029">
        <w:t>polimeroasfaltu</w:t>
      </w:r>
      <w:proofErr w:type="spellEnd"/>
      <w:r w:rsidRPr="00E33029">
        <w:t xml:space="preserve"> drogowego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5"/>
        <w:gridCol w:w="3756"/>
      </w:tblGrid>
      <w:tr w:rsidR="00773BDA" w:rsidRPr="00E33029">
        <w:tc>
          <w:tcPr>
            <w:tcW w:w="3755" w:type="dxa"/>
            <w:vAlign w:val="center"/>
          </w:tcPr>
          <w:p w:rsidR="00773BDA" w:rsidRPr="00E33029" w:rsidRDefault="00773BDA" w:rsidP="00FF30DF">
            <w:pPr>
              <w:spacing w:before="60" w:after="60"/>
              <w:ind w:right="57"/>
              <w:jc w:val="center"/>
            </w:pPr>
            <w:r w:rsidRPr="00E33029">
              <w:t>Rodzaj lepiszcza</w:t>
            </w:r>
          </w:p>
        </w:tc>
        <w:tc>
          <w:tcPr>
            <w:tcW w:w="3756" w:type="dxa"/>
            <w:vAlign w:val="center"/>
          </w:tcPr>
          <w:p w:rsidR="00773BDA" w:rsidRPr="00E33029" w:rsidRDefault="00773BDA" w:rsidP="00FF30DF">
            <w:pPr>
              <w:spacing w:before="60" w:after="60"/>
              <w:ind w:right="57"/>
              <w:jc w:val="center"/>
            </w:pPr>
            <w:r w:rsidRPr="00E33029">
              <w:t>Najwyższa temperatura róg graf °C</w:t>
            </w:r>
          </w:p>
        </w:tc>
      </w:tr>
      <w:tr w:rsidR="00773BDA" w:rsidRPr="00E33029">
        <w:tc>
          <w:tcPr>
            <w:tcW w:w="3755" w:type="dxa"/>
          </w:tcPr>
          <w:p w:rsidR="00773BDA" w:rsidRPr="00E33029" w:rsidRDefault="00773BDA" w:rsidP="00FF30DF">
            <w:pPr>
              <w:spacing w:before="60" w:after="60"/>
              <w:ind w:right="57"/>
              <w:jc w:val="center"/>
            </w:pPr>
            <w:r w:rsidRPr="00E33029">
              <w:t>50/70</w:t>
            </w:r>
          </w:p>
        </w:tc>
        <w:tc>
          <w:tcPr>
            <w:tcW w:w="3756" w:type="dxa"/>
          </w:tcPr>
          <w:p w:rsidR="00773BDA" w:rsidRPr="00E33029" w:rsidRDefault="00773BDA" w:rsidP="00FF30DF">
            <w:pPr>
              <w:spacing w:before="60" w:after="60"/>
              <w:ind w:right="57"/>
              <w:jc w:val="center"/>
            </w:pPr>
            <w:r w:rsidRPr="00E33029">
              <w:t>63</w:t>
            </w:r>
          </w:p>
        </w:tc>
      </w:tr>
      <w:tr w:rsidR="00773BDA" w:rsidRPr="00E33029">
        <w:tc>
          <w:tcPr>
            <w:tcW w:w="3755" w:type="dxa"/>
          </w:tcPr>
          <w:p w:rsidR="00773BDA" w:rsidRPr="00E33029" w:rsidRDefault="00773BDA" w:rsidP="00FF30DF">
            <w:pPr>
              <w:spacing w:before="60" w:after="60"/>
              <w:ind w:right="57"/>
              <w:jc w:val="center"/>
            </w:pPr>
            <w:r w:rsidRPr="00E33029">
              <w:t>70/100</w:t>
            </w:r>
          </w:p>
        </w:tc>
        <w:tc>
          <w:tcPr>
            <w:tcW w:w="3756" w:type="dxa"/>
          </w:tcPr>
          <w:p w:rsidR="00773BDA" w:rsidRPr="00E33029" w:rsidRDefault="00773BDA" w:rsidP="00FF30DF">
            <w:pPr>
              <w:spacing w:before="60" w:after="60"/>
              <w:ind w:right="57"/>
              <w:jc w:val="center"/>
            </w:pPr>
            <w:r w:rsidRPr="00E33029">
              <w:t>60</w:t>
            </w:r>
          </w:p>
        </w:tc>
      </w:tr>
      <w:tr w:rsidR="00773BDA" w:rsidRPr="00E33029">
        <w:tc>
          <w:tcPr>
            <w:tcW w:w="3755" w:type="dxa"/>
          </w:tcPr>
          <w:p w:rsidR="00773BDA" w:rsidRPr="00E33029" w:rsidRDefault="00773BDA" w:rsidP="00FF30DF">
            <w:pPr>
              <w:spacing w:before="60" w:after="60"/>
              <w:ind w:right="57"/>
              <w:jc w:val="center"/>
            </w:pPr>
            <w:r w:rsidRPr="00E33029">
              <w:t>PMB-45/80-55</w:t>
            </w:r>
          </w:p>
        </w:tc>
        <w:tc>
          <w:tcPr>
            <w:tcW w:w="3756" w:type="dxa"/>
          </w:tcPr>
          <w:p w:rsidR="00773BDA" w:rsidRPr="00E33029" w:rsidRDefault="00773BDA" w:rsidP="00FF30DF">
            <w:pPr>
              <w:spacing w:before="60" w:after="60"/>
              <w:ind w:right="57"/>
              <w:jc w:val="center"/>
            </w:pPr>
            <w:r w:rsidRPr="00E33029">
              <w:t>73</w:t>
            </w:r>
          </w:p>
        </w:tc>
      </w:tr>
      <w:tr w:rsidR="00773BDA" w:rsidRPr="00E33029">
        <w:tc>
          <w:tcPr>
            <w:tcW w:w="3755" w:type="dxa"/>
          </w:tcPr>
          <w:p w:rsidR="00773BDA" w:rsidRPr="00E33029" w:rsidRDefault="00773BDA" w:rsidP="00FF30DF">
            <w:pPr>
              <w:spacing w:before="60" w:after="60"/>
              <w:ind w:right="57"/>
              <w:jc w:val="center"/>
            </w:pPr>
            <w:r w:rsidRPr="00E33029">
              <w:t>PMB 45/80-65</w:t>
            </w:r>
          </w:p>
        </w:tc>
        <w:tc>
          <w:tcPr>
            <w:tcW w:w="3756" w:type="dxa"/>
          </w:tcPr>
          <w:p w:rsidR="00773BDA" w:rsidRPr="00E33029" w:rsidRDefault="00773BDA" w:rsidP="00FF30DF">
            <w:pPr>
              <w:spacing w:before="60" w:after="60"/>
              <w:ind w:right="57"/>
              <w:jc w:val="center"/>
            </w:pPr>
            <w:r w:rsidRPr="00E33029">
              <w:t>80</w:t>
            </w:r>
          </w:p>
        </w:tc>
      </w:tr>
      <w:tr w:rsidR="00773BDA" w:rsidRPr="00E33029">
        <w:tc>
          <w:tcPr>
            <w:tcW w:w="3755" w:type="dxa"/>
          </w:tcPr>
          <w:p w:rsidR="00773BDA" w:rsidRPr="00E33029" w:rsidRDefault="00773BDA" w:rsidP="00FF30DF">
            <w:pPr>
              <w:spacing w:before="60" w:after="60"/>
              <w:ind w:right="57"/>
              <w:jc w:val="center"/>
            </w:pPr>
            <w:r w:rsidRPr="00E33029">
              <w:t>PMB 45/80-80</w:t>
            </w:r>
          </w:p>
        </w:tc>
        <w:tc>
          <w:tcPr>
            <w:tcW w:w="3756" w:type="dxa"/>
          </w:tcPr>
          <w:p w:rsidR="00773BDA" w:rsidRPr="00E33029" w:rsidRDefault="00773BDA" w:rsidP="00FF30DF">
            <w:pPr>
              <w:spacing w:before="60" w:after="60"/>
              <w:ind w:right="57"/>
              <w:jc w:val="center"/>
            </w:pPr>
            <w:r w:rsidRPr="00E33029">
              <w:t>wg wskazań producenta</w:t>
            </w:r>
          </w:p>
        </w:tc>
      </w:tr>
      <w:tr w:rsidR="00773BDA" w:rsidRPr="00E33029">
        <w:tc>
          <w:tcPr>
            <w:tcW w:w="3755" w:type="dxa"/>
          </w:tcPr>
          <w:p w:rsidR="00773BDA" w:rsidRPr="00E33029" w:rsidRDefault="00773BDA" w:rsidP="00FF30DF">
            <w:pPr>
              <w:spacing w:before="60" w:after="60"/>
              <w:ind w:right="57"/>
              <w:jc w:val="center"/>
            </w:pPr>
            <w:r w:rsidRPr="00E33029">
              <w:t>MG 50/70-54/64</w:t>
            </w:r>
          </w:p>
        </w:tc>
        <w:tc>
          <w:tcPr>
            <w:tcW w:w="3756" w:type="dxa"/>
          </w:tcPr>
          <w:p w:rsidR="00773BDA" w:rsidRPr="00E33029" w:rsidRDefault="00773BDA" w:rsidP="00FF30DF">
            <w:pPr>
              <w:spacing w:before="60" w:after="60"/>
              <w:ind w:right="57"/>
              <w:jc w:val="center"/>
            </w:pPr>
            <w:r w:rsidRPr="00E33029">
              <w:t>wg wskazań producenta</w:t>
            </w:r>
          </w:p>
        </w:tc>
      </w:tr>
    </w:tbl>
    <w:p w:rsidR="00773BDA" w:rsidRPr="00E33029" w:rsidRDefault="00773BDA" w:rsidP="001F55E8">
      <w:pPr>
        <w:ind w:right="-57" w:firstLine="709"/>
      </w:pPr>
    </w:p>
    <w:p w:rsidR="00773BDA" w:rsidRPr="00E33029" w:rsidRDefault="00773BDA" w:rsidP="001F55E8">
      <w:pPr>
        <w:keepNext/>
        <w:spacing w:before="120" w:after="120"/>
        <w:ind w:right="-57"/>
        <w:rPr>
          <w:b/>
          <w:bCs/>
        </w:rPr>
      </w:pPr>
      <w:r w:rsidRPr="00E33029">
        <w:rPr>
          <w:b/>
          <w:bCs/>
        </w:rPr>
        <w:lastRenderedPageBreak/>
        <w:t xml:space="preserve">6.5.2.4. </w:t>
      </w:r>
      <w:r w:rsidRPr="00E33029">
        <w:t>Gęstość i zawartość wolnych przestrzeni</w:t>
      </w:r>
    </w:p>
    <w:p w:rsidR="00773BDA" w:rsidRPr="00E33029" w:rsidRDefault="00773BDA" w:rsidP="001F55E8">
      <w:pPr>
        <w:ind w:right="-57" w:firstLine="709"/>
      </w:pPr>
      <w:r w:rsidRPr="00E33029">
        <w:t>Zawartość wolnych przestrzeni w próbce Marshalla pobranej z mieszanki mineralno-asfaltowej lub wyjątkowo powtórnie rozgrzanej próbki pobranej z nawierzchni nie może wykroczyć poza wartości podane w p</w:t>
      </w:r>
      <w:r>
        <w:t>un</w:t>
      </w:r>
      <w:r w:rsidRPr="00E33029">
        <w:t>kcie 2.10 o więcej niż 1,5% (v/v).</w:t>
      </w:r>
    </w:p>
    <w:p w:rsidR="00773BDA" w:rsidRPr="00E33029" w:rsidRDefault="00773BDA" w:rsidP="001F55E8">
      <w:pPr>
        <w:spacing w:before="120" w:after="120"/>
      </w:pPr>
      <w:r w:rsidRPr="00E33029">
        <w:rPr>
          <w:b/>
          <w:bCs/>
        </w:rPr>
        <w:t xml:space="preserve">6.5.3. </w:t>
      </w:r>
      <w:r w:rsidRPr="00E33029">
        <w:t xml:space="preserve">Warunki technologiczne wbudowywania mieszanki mineralno-asfaltowej </w:t>
      </w:r>
    </w:p>
    <w:p w:rsidR="00773BDA" w:rsidRPr="00E33029" w:rsidRDefault="00773BDA" w:rsidP="001F55E8">
      <w:pPr>
        <w:ind w:firstLine="709"/>
      </w:pPr>
      <w:r w:rsidRPr="00E33029">
        <w:t xml:space="preserve">Temperatura powietrza powinna być mierzona przed i w czasie robót; nie powinna być mniejsza niż podano w tablicy 17.  </w:t>
      </w:r>
    </w:p>
    <w:p w:rsidR="00773BDA" w:rsidRPr="00E33029" w:rsidRDefault="00773BDA" w:rsidP="001F55E8">
      <w:pPr>
        <w:ind w:firstLine="709"/>
      </w:pPr>
      <w:r w:rsidRPr="00E33029">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773BDA" w:rsidRPr="00E33029" w:rsidRDefault="00773BDA" w:rsidP="001F55E8">
      <w:pPr>
        <w:numPr>
          <w:ilvl w:val="12"/>
          <w:numId w:val="0"/>
        </w:numPr>
        <w:ind w:firstLine="709"/>
      </w:pPr>
      <w:r w:rsidRPr="00E33029">
        <w:t xml:space="preserve">Pomiar temperatury mieszanki  mineralno-asfaltowej należy wykonać zgodnie z wymaganiami normy PN-EN 12697-13 [38]. </w:t>
      </w:r>
    </w:p>
    <w:p w:rsidR="00773BDA" w:rsidRPr="00E33029" w:rsidRDefault="00773BDA" w:rsidP="001F55E8">
      <w:pPr>
        <w:jc w:val="center"/>
      </w:pPr>
      <w:r w:rsidRPr="00E33029">
        <w:t>Sprawdzeniu podlega wygląd mieszanki mineralno-asfaltowej w czasie rozładunku do zasobnika rozściełacza oraz porównaniu z normalnym wyglądem z uwzględnieniem uziarnienia,</w:t>
      </w:r>
    </w:p>
    <w:p w:rsidR="00773BDA" w:rsidRPr="00E33029" w:rsidRDefault="00773BDA" w:rsidP="001F55E8">
      <w:pPr>
        <w:ind w:firstLine="709"/>
        <w:rPr>
          <w:b/>
          <w:bCs/>
        </w:rPr>
      </w:pPr>
      <w:r w:rsidRPr="00E33029">
        <w:t>jednorodności mieszanki, prawidłowości pokrycia ziaren lepiszczem, koloru, ewentualnego nadmiaru lub niedoboru lepiszcza.</w:t>
      </w:r>
    </w:p>
    <w:p w:rsidR="00773BDA" w:rsidRPr="00E33029" w:rsidRDefault="00773BDA" w:rsidP="001F55E8">
      <w:pPr>
        <w:spacing w:before="120" w:after="120"/>
      </w:pPr>
      <w:r w:rsidRPr="00E33029">
        <w:rPr>
          <w:b/>
          <w:bCs/>
        </w:rPr>
        <w:t>6.5.4.</w:t>
      </w:r>
      <w:r w:rsidRPr="00E33029">
        <w:t xml:space="preserve"> </w:t>
      </w:r>
      <w:r w:rsidRPr="00E33029">
        <w:rPr>
          <w:b/>
          <w:bCs/>
        </w:rPr>
        <w:t>Wykonania warstwa</w:t>
      </w:r>
    </w:p>
    <w:p w:rsidR="00773BDA" w:rsidRPr="00E33029" w:rsidRDefault="00773BDA" w:rsidP="001F55E8">
      <w:pPr>
        <w:spacing w:after="120"/>
        <w:ind w:right="-57"/>
      </w:pPr>
      <w:r w:rsidRPr="00E33029">
        <w:rPr>
          <w:b/>
          <w:bCs/>
        </w:rPr>
        <w:t xml:space="preserve">6.5.4.1. </w:t>
      </w:r>
      <w:r w:rsidRPr="00E33029">
        <w:t xml:space="preserve">Wskaźnik zagęszczenia i zawartość wolnych przestrzeni </w:t>
      </w:r>
    </w:p>
    <w:p w:rsidR="00773BDA" w:rsidRPr="00E33029" w:rsidRDefault="00773BDA" w:rsidP="001F55E8">
      <w:pPr>
        <w:ind w:firstLine="709"/>
      </w:pPr>
      <w:r w:rsidRPr="00E33029">
        <w:t>Zagęszczenie wykonanej warstwy wyrażone wskaźnikiem zagęszczenia oraz zawartością wolnych przestrzeni nie może przekroczyć wartości dopuszczalnych  podanych w tablicy 23. Dotyczy to każdego pojedynczego oznaczenia danej właściwości.</w:t>
      </w:r>
    </w:p>
    <w:p w:rsidR="00773BDA" w:rsidRPr="00E33029" w:rsidRDefault="00773BDA" w:rsidP="001F55E8">
      <w:r w:rsidRPr="00E33029">
        <w:tab/>
        <w:t>Określenie gęstości objętościowej należy wykonywać według PN-EN 12697-6 [34].</w:t>
      </w:r>
    </w:p>
    <w:p w:rsidR="00773BDA" w:rsidRPr="00E33029" w:rsidRDefault="00773BDA" w:rsidP="001F55E8">
      <w:pPr>
        <w:spacing w:before="120" w:after="120"/>
      </w:pPr>
      <w:r w:rsidRPr="00E33029">
        <w:t xml:space="preserve">Tablica 23.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2400"/>
      </w:tblGrid>
      <w:tr w:rsidR="00773BDA" w:rsidRPr="00E33029">
        <w:trPr>
          <w:jc w:val="center"/>
        </w:trPr>
        <w:tc>
          <w:tcPr>
            <w:tcW w:w="2748" w:type="dxa"/>
          </w:tcPr>
          <w:p w:rsidR="00773BDA" w:rsidRPr="00E33029" w:rsidRDefault="00773BDA" w:rsidP="00FF30DF">
            <w:pPr>
              <w:jc w:val="center"/>
            </w:pPr>
          </w:p>
          <w:p w:rsidR="00773BDA" w:rsidRPr="00E33029" w:rsidRDefault="00773BDA" w:rsidP="00FF30DF">
            <w:pPr>
              <w:jc w:val="center"/>
            </w:pPr>
            <w:r w:rsidRPr="00E33029">
              <w:t>Typ i wymiar mieszanki</w:t>
            </w:r>
          </w:p>
        </w:tc>
        <w:tc>
          <w:tcPr>
            <w:tcW w:w="1680" w:type="dxa"/>
          </w:tcPr>
          <w:p w:rsidR="00773BDA" w:rsidRPr="00E33029" w:rsidRDefault="00773BDA" w:rsidP="00FF30DF">
            <w:pPr>
              <w:spacing w:before="120"/>
              <w:jc w:val="center"/>
            </w:pPr>
            <w:r w:rsidRPr="00E33029">
              <w:t>Wskaźnik zagęszczenia</w:t>
            </w:r>
          </w:p>
          <w:p w:rsidR="00773BDA" w:rsidRPr="00E33029" w:rsidRDefault="00773BDA" w:rsidP="00FF30DF">
            <w:pPr>
              <w:ind w:right="-421"/>
            </w:pPr>
            <w:r w:rsidRPr="00E33029">
              <w:t xml:space="preserve">         [%]</w:t>
            </w:r>
          </w:p>
        </w:tc>
        <w:tc>
          <w:tcPr>
            <w:tcW w:w="2400" w:type="dxa"/>
          </w:tcPr>
          <w:p w:rsidR="00773BDA" w:rsidRPr="00E33029" w:rsidRDefault="00773BDA" w:rsidP="00FF30DF">
            <w:pPr>
              <w:jc w:val="center"/>
            </w:pPr>
            <w:r w:rsidRPr="00E33029">
              <w:t>Zawartość wolnych przestrzeni w warstwie  [%(v/v)]</w:t>
            </w:r>
          </w:p>
        </w:tc>
      </w:tr>
      <w:tr w:rsidR="00773BDA" w:rsidRPr="00E33029">
        <w:trPr>
          <w:jc w:val="center"/>
        </w:trPr>
        <w:tc>
          <w:tcPr>
            <w:tcW w:w="2748" w:type="dxa"/>
          </w:tcPr>
          <w:p w:rsidR="00773BDA" w:rsidRPr="00E33029" w:rsidRDefault="00773BDA" w:rsidP="00FF30DF">
            <w:pPr>
              <w:spacing w:before="40" w:after="40"/>
              <w:jc w:val="left"/>
            </w:pPr>
            <w:r w:rsidRPr="00E33029">
              <w:t>AC5S,     KR1-KR2</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1,0 ÷ 4,0</w:t>
            </w:r>
          </w:p>
        </w:tc>
      </w:tr>
      <w:tr w:rsidR="00773BDA" w:rsidRPr="00E33029">
        <w:trPr>
          <w:jc w:val="center"/>
        </w:trPr>
        <w:tc>
          <w:tcPr>
            <w:tcW w:w="2748" w:type="dxa"/>
          </w:tcPr>
          <w:p w:rsidR="00773BDA" w:rsidRPr="00E33029" w:rsidRDefault="00773BDA" w:rsidP="00FF30DF">
            <w:pPr>
              <w:spacing w:before="40" w:after="40"/>
              <w:jc w:val="left"/>
            </w:pPr>
            <w:r w:rsidRPr="00E33029">
              <w:t>AC8S,     KR1-KR2</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1,0 ÷ 4,0</w:t>
            </w:r>
          </w:p>
        </w:tc>
      </w:tr>
      <w:tr w:rsidR="00773BDA" w:rsidRPr="00E33029">
        <w:trPr>
          <w:jc w:val="center"/>
        </w:trPr>
        <w:tc>
          <w:tcPr>
            <w:tcW w:w="2748" w:type="dxa"/>
          </w:tcPr>
          <w:p w:rsidR="00773BDA" w:rsidRPr="00E33029" w:rsidRDefault="00773BDA" w:rsidP="00FF30DF">
            <w:pPr>
              <w:spacing w:before="40" w:after="40"/>
              <w:jc w:val="left"/>
            </w:pPr>
            <w:r w:rsidRPr="00E33029">
              <w:t>AC11S,   KR1-KR2</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1,0 ÷ 4,0</w:t>
            </w:r>
          </w:p>
        </w:tc>
      </w:tr>
      <w:tr w:rsidR="00773BDA" w:rsidRPr="00E33029">
        <w:trPr>
          <w:jc w:val="center"/>
        </w:trPr>
        <w:tc>
          <w:tcPr>
            <w:tcW w:w="2748" w:type="dxa"/>
          </w:tcPr>
          <w:p w:rsidR="00773BDA" w:rsidRPr="00E33029" w:rsidRDefault="00773BDA" w:rsidP="00FF30DF">
            <w:pPr>
              <w:spacing w:before="40" w:after="40"/>
              <w:jc w:val="left"/>
            </w:pPr>
            <w:r w:rsidRPr="00E33029">
              <w:t>AC8S,     KR3-KR4</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1,5÷5,0</w:t>
            </w:r>
          </w:p>
        </w:tc>
      </w:tr>
      <w:tr w:rsidR="00773BDA" w:rsidRPr="00E33029">
        <w:trPr>
          <w:jc w:val="center"/>
        </w:trPr>
        <w:tc>
          <w:tcPr>
            <w:tcW w:w="2748" w:type="dxa"/>
          </w:tcPr>
          <w:p w:rsidR="00773BDA" w:rsidRPr="00E33029" w:rsidRDefault="00773BDA" w:rsidP="00FF30DF">
            <w:pPr>
              <w:spacing w:before="40" w:after="40"/>
              <w:jc w:val="left"/>
            </w:pPr>
            <w:r w:rsidRPr="00E33029">
              <w:t>AC11S,   KR3-KR4</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1,5÷5,0</w:t>
            </w:r>
          </w:p>
        </w:tc>
      </w:tr>
      <w:tr w:rsidR="00773BDA" w:rsidRPr="00E33029">
        <w:trPr>
          <w:jc w:val="center"/>
        </w:trPr>
        <w:tc>
          <w:tcPr>
            <w:tcW w:w="2748" w:type="dxa"/>
          </w:tcPr>
          <w:p w:rsidR="00773BDA" w:rsidRPr="00E33029" w:rsidRDefault="00773BDA" w:rsidP="00FF30DF">
            <w:pPr>
              <w:spacing w:before="40" w:after="40"/>
              <w:jc w:val="left"/>
            </w:pPr>
            <w:r w:rsidRPr="00E33029">
              <w:t>AC8S,     KR5-KR6*</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2,0÷5,0</w:t>
            </w:r>
          </w:p>
        </w:tc>
      </w:tr>
      <w:tr w:rsidR="00773BDA" w:rsidRPr="00E33029">
        <w:trPr>
          <w:jc w:val="center"/>
        </w:trPr>
        <w:tc>
          <w:tcPr>
            <w:tcW w:w="2748" w:type="dxa"/>
          </w:tcPr>
          <w:p w:rsidR="00773BDA" w:rsidRPr="00E33029" w:rsidRDefault="00773BDA" w:rsidP="00FF30DF">
            <w:pPr>
              <w:spacing w:before="40" w:after="40"/>
            </w:pPr>
            <w:r w:rsidRPr="00E33029">
              <w:t>AC11S,   KR5-KR6*</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2,0÷5,0</w:t>
            </w:r>
          </w:p>
        </w:tc>
      </w:tr>
    </w:tbl>
    <w:p w:rsidR="00773BDA" w:rsidRPr="00E33029" w:rsidRDefault="00773BDA" w:rsidP="001F55E8">
      <w:pPr>
        <w:spacing w:after="120"/>
        <w:ind w:right="-57"/>
      </w:pPr>
      <w:r w:rsidRPr="00E33029">
        <w:t>*dopuszcza się w terenach górskich</w:t>
      </w:r>
    </w:p>
    <w:p w:rsidR="00773BDA" w:rsidRPr="00E33029" w:rsidRDefault="00773BDA" w:rsidP="001F55E8">
      <w:pPr>
        <w:spacing w:after="120"/>
        <w:ind w:right="-57" w:firstLine="709"/>
      </w:pPr>
      <w:r w:rsidRPr="00E33029">
        <w:t>Wskaźnik zagęszczenia i zawartość wolnych przestrzeni  należy badać dla każdej warstwy i na każde rozpoczęte 6000 m</w:t>
      </w:r>
      <w:r w:rsidRPr="00E33029">
        <w:rPr>
          <w:vertAlign w:val="superscript"/>
        </w:rPr>
        <w:t>2</w:t>
      </w:r>
      <w:r w:rsidRPr="00E33029">
        <w:t xml:space="preserve"> nawierzchni jedna próbka; w razie potrzeby liczba próbek może zostać zwiększona (np. nawierzchnie róg w terenie zabudowy, nawierzchnie mostowe).</w:t>
      </w:r>
    </w:p>
    <w:p w:rsidR="00773BDA" w:rsidRPr="00E33029" w:rsidRDefault="00773BDA" w:rsidP="001F55E8">
      <w:pPr>
        <w:keepNext/>
        <w:spacing w:after="120"/>
        <w:ind w:right="-57"/>
        <w:rPr>
          <w:b/>
          <w:bCs/>
        </w:rPr>
      </w:pPr>
      <w:r w:rsidRPr="00E33029">
        <w:rPr>
          <w:b/>
          <w:bCs/>
        </w:rPr>
        <w:t xml:space="preserve"> 6.5.4.2. </w:t>
      </w:r>
      <w:r w:rsidRPr="00E33029">
        <w:t>Grubość warstwy lub ilość zużytego materiału</w:t>
      </w:r>
      <w:r w:rsidRPr="00E33029">
        <w:rPr>
          <w:b/>
          <w:bCs/>
        </w:rPr>
        <w:t xml:space="preserve">  </w:t>
      </w:r>
    </w:p>
    <w:p w:rsidR="00773BDA" w:rsidRPr="00E33029" w:rsidRDefault="00773BDA" w:rsidP="001F55E8">
      <w:pPr>
        <w:ind w:firstLine="709"/>
      </w:pPr>
      <w:r w:rsidRPr="00E33029">
        <w:t>Grubość wykonanej warstwy oznaczana według PN-EN 12697-36 [44] oraz ilość wbudowanego materiału na określoną powierzchnię (dotyczy przede wszystkim cienkich warstw) mogą odbiegać od projektu o wartości podane w tablicy 24.</w:t>
      </w:r>
    </w:p>
    <w:p w:rsidR="00773BDA" w:rsidRPr="00E33029" w:rsidRDefault="00773BDA" w:rsidP="001F55E8">
      <w:r w:rsidRPr="00E33029">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773BDA" w:rsidRDefault="00773BDA" w:rsidP="001F55E8">
      <w:r w:rsidRPr="00E33029">
        <w:tab/>
        <w:t>Za grubość warstwy lub warstw przyjmuje się średnią arytmetyczną wszystkich pojedynczych oznaczeń grubości warstwy na całym odcinku budowy lub odcinku częściowym.</w:t>
      </w:r>
    </w:p>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Pr="00E33029" w:rsidRDefault="00773BDA" w:rsidP="001F55E8"/>
    <w:p w:rsidR="00773BDA" w:rsidRPr="00E33029" w:rsidRDefault="00773BDA" w:rsidP="001F55E8">
      <w:pPr>
        <w:spacing w:before="120" w:after="120"/>
        <w:ind w:left="992" w:hanging="992"/>
      </w:pPr>
      <w:r w:rsidRPr="00E33029">
        <w:t xml:space="preserve">Tablica 24. Dopuszczalne odchyłki grubości warstwy oraz ilości materiału na określonej powierzchni,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1643"/>
      </w:tblGrid>
      <w:tr w:rsidR="00773BDA" w:rsidRPr="00E33029">
        <w:tc>
          <w:tcPr>
            <w:tcW w:w="6348" w:type="dxa"/>
          </w:tcPr>
          <w:p w:rsidR="00773BDA" w:rsidRPr="00E33029" w:rsidRDefault="00773BDA" w:rsidP="00FF30DF">
            <w:pPr>
              <w:spacing w:before="240" w:after="60"/>
              <w:jc w:val="center"/>
            </w:pPr>
            <w:r w:rsidRPr="00E33029">
              <w:t>Warunki oceny</w:t>
            </w:r>
          </w:p>
        </w:tc>
        <w:tc>
          <w:tcPr>
            <w:tcW w:w="1643" w:type="dxa"/>
          </w:tcPr>
          <w:p w:rsidR="00773BDA" w:rsidRPr="00E33029" w:rsidRDefault="00773BDA" w:rsidP="00FF30DF">
            <w:pPr>
              <w:spacing w:before="60" w:after="60"/>
              <w:jc w:val="center"/>
            </w:pPr>
            <w:r w:rsidRPr="00E33029">
              <w:t xml:space="preserve">Warstwa asfaltowa </w:t>
            </w:r>
            <w:proofErr w:type="spellStart"/>
            <w:r w:rsidRPr="00E33029">
              <w:t>AC</w:t>
            </w:r>
            <w:r w:rsidRPr="00E33029">
              <w:rPr>
                <w:vertAlign w:val="superscript"/>
              </w:rPr>
              <w:t>a</w:t>
            </w:r>
            <w:proofErr w:type="spellEnd"/>
            <w:r w:rsidRPr="00E33029">
              <w:rPr>
                <w:vertAlign w:val="superscript"/>
              </w:rPr>
              <w:t>)</w:t>
            </w:r>
          </w:p>
        </w:tc>
      </w:tr>
      <w:tr w:rsidR="00773BDA" w:rsidRPr="00E33029">
        <w:trPr>
          <w:trHeight w:val="1330"/>
        </w:trPr>
        <w:tc>
          <w:tcPr>
            <w:tcW w:w="6348" w:type="dxa"/>
            <w:tcBorders>
              <w:bottom w:val="nil"/>
            </w:tcBorders>
          </w:tcPr>
          <w:p w:rsidR="00773BDA" w:rsidRPr="00E33029" w:rsidRDefault="00773BDA" w:rsidP="00FF30DF">
            <w:r w:rsidRPr="00E33029">
              <w:t>A – Średnia z wielu oznaczeń grubości oraz ilości</w:t>
            </w:r>
          </w:p>
          <w:p w:rsidR="00773BDA" w:rsidRPr="00E33029" w:rsidRDefault="00773BDA" w:rsidP="00FF30DF">
            <w:pPr>
              <w:numPr>
                <w:ilvl w:val="0"/>
                <w:numId w:val="48"/>
              </w:numPr>
            </w:pPr>
            <w:r w:rsidRPr="00E33029">
              <w:t>–  duży odcinek budowy, powierzchnia większa niż 6000 m</w:t>
            </w:r>
            <w:r w:rsidRPr="00E33029">
              <w:rPr>
                <w:vertAlign w:val="superscript"/>
              </w:rPr>
              <w:t>2</w:t>
            </w:r>
            <w:r w:rsidRPr="00E33029">
              <w:t xml:space="preserve"> lub</w:t>
            </w:r>
          </w:p>
          <w:p w:rsidR="00773BDA" w:rsidRPr="00E33029" w:rsidRDefault="00773BDA" w:rsidP="00FF30DF">
            <w:pPr>
              <w:ind w:left="600" w:hanging="600"/>
            </w:pPr>
            <w:r w:rsidRPr="00E33029">
              <w:t xml:space="preserve">     – droga ograniczona krawężnikami, powierzchnia większa  niż 1000 m</w:t>
            </w:r>
            <w:r w:rsidRPr="00E33029">
              <w:rPr>
                <w:vertAlign w:val="superscript"/>
              </w:rPr>
              <w:t>2</w:t>
            </w:r>
            <w:r w:rsidRPr="00E33029">
              <w:t xml:space="preserve"> lub</w:t>
            </w:r>
          </w:p>
          <w:p w:rsidR="00773BDA" w:rsidRPr="00E33029" w:rsidRDefault="00773BDA" w:rsidP="00FF30DF">
            <w:pPr>
              <w:ind w:left="426" w:hanging="426"/>
            </w:pPr>
            <w:r w:rsidRPr="00E33029">
              <w:t xml:space="preserve">     –  warstwa ścieralna, ilość większa niż 50 kg/m</w:t>
            </w:r>
            <w:r w:rsidRPr="00E33029">
              <w:rPr>
                <w:vertAlign w:val="superscript"/>
              </w:rPr>
              <w:t>2</w:t>
            </w:r>
          </w:p>
        </w:tc>
        <w:tc>
          <w:tcPr>
            <w:tcW w:w="1643" w:type="dxa"/>
            <w:tcBorders>
              <w:bottom w:val="nil"/>
            </w:tcBorders>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 10</w:t>
            </w:r>
          </w:p>
        </w:tc>
      </w:tr>
      <w:tr w:rsidR="00773BDA" w:rsidRPr="00E33029">
        <w:trPr>
          <w:trHeight w:val="510"/>
        </w:trPr>
        <w:tc>
          <w:tcPr>
            <w:tcW w:w="6348" w:type="dxa"/>
            <w:tcBorders>
              <w:top w:val="nil"/>
            </w:tcBorders>
          </w:tcPr>
          <w:p w:rsidR="00773BDA" w:rsidRPr="00E33029" w:rsidRDefault="00773BDA" w:rsidP="00FF30DF">
            <w:pPr>
              <w:ind w:left="426" w:hanging="426"/>
            </w:pPr>
            <w:r w:rsidRPr="00E33029">
              <w:t>2.  –  mały odcinek budowy lub</w:t>
            </w:r>
          </w:p>
          <w:p w:rsidR="00773BDA" w:rsidRPr="00E33029" w:rsidRDefault="00773BDA" w:rsidP="00FF30DF">
            <w:pPr>
              <w:ind w:left="426" w:hanging="426"/>
            </w:pPr>
            <w:r w:rsidRPr="00E33029">
              <w:t xml:space="preserve">     –  warstwa ścieralna, ilość większa niż 50 kg/m</w:t>
            </w:r>
            <w:r w:rsidRPr="00E33029">
              <w:rPr>
                <w:vertAlign w:val="superscript"/>
              </w:rPr>
              <w:t>2</w:t>
            </w:r>
          </w:p>
        </w:tc>
        <w:tc>
          <w:tcPr>
            <w:tcW w:w="1643" w:type="dxa"/>
            <w:tcBorders>
              <w:top w:val="nil"/>
            </w:tcBorders>
          </w:tcPr>
          <w:p w:rsidR="00773BDA" w:rsidRPr="00E33029" w:rsidRDefault="00773BDA" w:rsidP="00FF30DF">
            <w:pPr>
              <w:spacing w:before="120"/>
              <w:jc w:val="center"/>
            </w:pPr>
            <w:r w:rsidRPr="00E33029">
              <w:t>≤ 15</w:t>
            </w:r>
          </w:p>
        </w:tc>
      </w:tr>
      <w:tr w:rsidR="00773BDA" w:rsidRPr="00E33029">
        <w:tc>
          <w:tcPr>
            <w:tcW w:w="6348" w:type="dxa"/>
          </w:tcPr>
          <w:p w:rsidR="00773BDA" w:rsidRPr="00E33029" w:rsidRDefault="00773BDA" w:rsidP="00FF30DF">
            <w:pPr>
              <w:spacing w:before="60" w:after="60"/>
            </w:pPr>
            <w:r w:rsidRPr="00E33029">
              <w:t>B – Pojedyncze oznaczenie grubości</w:t>
            </w:r>
          </w:p>
        </w:tc>
        <w:tc>
          <w:tcPr>
            <w:tcW w:w="1643" w:type="dxa"/>
          </w:tcPr>
          <w:p w:rsidR="00773BDA" w:rsidRPr="00E33029" w:rsidRDefault="00773BDA" w:rsidP="00FF30DF">
            <w:pPr>
              <w:spacing w:before="60" w:after="60"/>
              <w:jc w:val="center"/>
            </w:pPr>
            <w:r w:rsidRPr="00E33029">
              <w:t>≤ 25</w:t>
            </w:r>
          </w:p>
        </w:tc>
      </w:tr>
      <w:tr w:rsidR="00773BDA" w:rsidRPr="00E33029">
        <w:tc>
          <w:tcPr>
            <w:tcW w:w="7991" w:type="dxa"/>
            <w:gridSpan w:val="2"/>
          </w:tcPr>
          <w:p w:rsidR="00773BDA" w:rsidRPr="00E33029" w:rsidRDefault="00773BDA" w:rsidP="00FF30DF">
            <w:pPr>
              <w:ind w:left="284" w:hanging="284"/>
            </w:pPr>
            <w:r w:rsidRPr="00E33029">
              <w:rPr>
                <w:vertAlign w:val="superscript"/>
              </w:rPr>
              <w:t>a)</w:t>
            </w:r>
            <w:r w:rsidRPr="00E33029">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773BDA" w:rsidRPr="00E33029" w:rsidRDefault="00773BDA" w:rsidP="001F55E8">
      <w:pPr>
        <w:spacing w:before="120" w:after="120"/>
        <w:rPr>
          <w:b/>
          <w:bCs/>
        </w:rPr>
      </w:pPr>
      <w:r w:rsidRPr="00E33029">
        <w:rPr>
          <w:b/>
          <w:bCs/>
        </w:rPr>
        <w:t xml:space="preserve">6.5.4.3. </w:t>
      </w:r>
      <w:r w:rsidRPr="00E33029">
        <w:t>Spadki poprzeczne</w:t>
      </w:r>
    </w:p>
    <w:p w:rsidR="00773BDA" w:rsidRPr="00E33029" w:rsidRDefault="00773BDA" w:rsidP="001F55E8">
      <w:r w:rsidRPr="00E33029">
        <w:tab/>
        <w:t>Spadki poprzeczne nawierzchni należy badać nie rzadziej niż co 20 m oraz w punktach głównych łuków poziomych.</w:t>
      </w:r>
    </w:p>
    <w:p w:rsidR="00773BDA" w:rsidRPr="00E33029" w:rsidRDefault="00773BDA" w:rsidP="001F55E8">
      <w:pPr>
        <w:ind w:firstLine="709"/>
      </w:pPr>
      <w:r w:rsidRPr="00E33029">
        <w:t>Spadki poprzeczne powinny być zgodne z dokumentacją projektową, z tolerancją</w:t>
      </w:r>
      <w:r>
        <w:t xml:space="preserve">  </w:t>
      </w:r>
      <w:r w:rsidRPr="00E33029">
        <w:t xml:space="preserve"> </w:t>
      </w:r>
      <w:r w:rsidRPr="00E33029">
        <w:sym w:font="Symbol" w:char="F0B1"/>
      </w:r>
      <w:r w:rsidRPr="00E33029">
        <w:t xml:space="preserve"> 0,5%. </w:t>
      </w:r>
    </w:p>
    <w:p w:rsidR="00773BDA" w:rsidRPr="00E33029" w:rsidRDefault="00773BDA" w:rsidP="001F55E8">
      <w:pPr>
        <w:spacing w:before="120" w:after="120"/>
        <w:rPr>
          <w:b/>
          <w:bCs/>
        </w:rPr>
      </w:pPr>
      <w:r w:rsidRPr="00E33029">
        <w:rPr>
          <w:b/>
          <w:bCs/>
        </w:rPr>
        <w:t xml:space="preserve">6.5.4.4. </w:t>
      </w:r>
      <w:r w:rsidRPr="00E33029">
        <w:t xml:space="preserve">Równość podłużna i poprzeczna </w:t>
      </w:r>
    </w:p>
    <w:p w:rsidR="00773BDA" w:rsidRPr="00E33029" w:rsidRDefault="00773BDA" w:rsidP="001F55E8">
      <w:r w:rsidRPr="00E33029">
        <w:tab/>
        <w:t>Pomiary równości podłużnej należy wykonywać w środku każdego ocenianego pasa ruchu.</w:t>
      </w:r>
    </w:p>
    <w:p w:rsidR="00773BDA" w:rsidRPr="00E33029" w:rsidRDefault="00773BDA" w:rsidP="001F55E8">
      <w:r w:rsidRPr="00E33029">
        <w:t>Do oceny równości podłużnej warstwy ścieralnej nawierzchni drogi klasy G i róg wyższych klas należy stosować metodę profilometryczną bazującą na wskaźnikach równości IRI. Zasady wyznaczania oraz dopuszczalne wartości wskaźnika IRI wymagane przy odbiorze nawierzchni określono w rozporządzeniu w sprawie warunków technicznych jakim powinny odpowiadać drogi i ich usytuowanie [72].</w:t>
      </w:r>
    </w:p>
    <w:p w:rsidR="00773BDA" w:rsidRPr="00E33029" w:rsidRDefault="00773BDA" w:rsidP="001F55E8">
      <w:pPr>
        <w:jc w:val="center"/>
      </w:pPr>
      <w:r w:rsidRPr="00E33029">
        <w:tab/>
        <w:t>Do oceny równości podłużnej warstwy ścieralnej nawierzchni drogi klasy Z, L i D oraz placów i parkingów należy stosować metodę pomiaru ciągłego równoważną użyciu łaty i klina z wykorzystaniem róg grafu (w miejscach niedostępnych dla róg grafu pomiar ciągły z użyciem łaty 4-metrowej i klina).</w:t>
      </w:r>
    </w:p>
    <w:p w:rsidR="00773BDA" w:rsidRPr="00E33029" w:rsidRDefault="00773BDA" w:rsidP="001F55E8">
      <w:r w:rsidRPr="00E33029">
        <w:t>Zasady wyznaczania oraz dopuszczalne odbiorcze wartości odchyleń równości podłużnej warstwy określono w rozporządzeniu w sprawie warunków technicznych jakim powinny odpowiadać drogi i ich usytuowanie [72].</w:t>
      </w:r>
    </w:p>
    <w:p w:rsidR="00773BDA" w:rsidRPr="00E33029" w:rsidRDefault="00773BDA" w:rsidP="001F55E8">
      <w:r w:rsidRPr="00E33029">
        <w:tab/>
        <w:t>Do oceny równości poprzecznej warstw nawierzchni róg wszystkich klas oraz placów i parkingów należy stosować metodę pomiaru profilometrycznego równoważną użyciu łaty o długości 2 m i klina, umożliwiającą wyznaczenie odchylenia równości w przekroju poprzecznym pasa ruchu/elementu drogi.</w:t>
      </w:r>
    </w:p>
    <w:p w:rsidR="00773BDA" w:rsidRPr="00E33029" w:rsidRDefault="00773BDA" w:rsidP="001F55E8">
      <w:r w:rsidRPr="00E33029">
        <w:tab/>
        <w:t>W miejscach niedostępnych dla profilografu pomiar równości poprzecznej warstw nawierzchni należy wykonać z użyciem łaty i klina. Długość łaty w pomiarze równości poprzecznej powinien wynosić 2 m. Pomiar powinien być wykonany nie rzadziej niż co 5 m.</w:t>
      </w:r>
    </w:p>
    <w:p w:rsidR="00773BDA" w:rsidRPr="00E33029" w:rsidRDefault="00773BDA" w:rsidP="001F55E8">
      <w:r w:rsidRPr="00E33029">
        <w:tab/>
        <w:t>Zasady wyznaczaniu odchylenia oraz wartości dopuszczalne odchyleń równości poprzecznej przy odbiorze warstwy określono w rozporządzeniu w sprawie warunków technicznych, jakim powinny odpowiadać drogi publiczne i ich usytuowanie [72].</w:t>
      </w:r>
    </w:p>
    <w:p w:rsidR="00773BDA" w:rsidRPr="00E33029" w:rsidRDefault="00773BDA" w:rsidP="001F55E8">
      <w:pPr>
        <w:spacing w:before="120" w:after="120"/>
        <w:rPr>
          <w:b/>
          <w:bCs/>
        </w:rPr>
      </w:pPr>
      <w:r w:rsidRPr="00E33029">
        <w:rPr>
          <w:b/>
          <w:bCs/>
        </w:rPr>
        <w:t xml:space="preserve">6.5.4.5. </w:t>
      </w:r>
      <w:r w:rsidRPr="00E33029">
        <w:t>Złącza technologiczne</w:t>
      </w:r>
      <w:r w:rsidRPr="00E33029">
        <w:rPr>
          <w:b/>
          <w:bCs/>
        </w:rPr>
        <w:t xml:space="preserve"> </w:t>
      </w:r>
    </w:p>
    <w:p w:rsidR="00773BDA" w:rsidRPr="00E33029" w:rsidRDefault="00773BDA" w:rsidP="001F55E8">
      <w:pPr>
        <w:ind w:firstLine="709"/>
      </w:pPr>
      <w:r w:rsidRPr="00E33029">
        <w:t>Złącza podłużne i poprzeczne, sprawdzone wizualnie, powinny być równe i związane, wykonane w linii prostej, równolegle lub prostopadle do osi drogi. Przylegające warstwy powinny być w jednym poziomie.</w:t>
      </w:r>
    </w:p>
    <w:p w:rsidR="00773BDA" w:rsidRPr="00E33029" w:rsidRDefault="00773BDA" w:rsidP="001F55E8">
      <w:pPr>
        <w:spacing w:before="120" w:after="120"/>
        <w:rPr>
          <w:b/>
          <w:bCs/>
        </w:rPr>
      </w:pPr>
      <w:r w:rsidRPr="00E33029">
        <w:rPr>
          <w:b/>
          <w:bCs/>
        </w:rPr>
        <w:t xml:space="preserve">6.5.4.6. </w:t>
      </w:r>
      <w:r w:rsidRPr="00E33029">
        <w:t>Szerokość warstwy</w:t>
      </w:r>
      <w:r w:rsidRPr="00E33029">
        <w:rPr>
          <w:b/>
          <w:bCs/>
        </w:rPr>
        <w:t xml:space="preserve"> </w:t>
      </w:r>
    </w:p>
    <w:p w:rsidR="00773BDA" w:rsidRPr="00E33029" w:rsidRDefault="00773BDA" w:rsidP="001F55E8">
      <w:pPr>
        <w:numPr>
          <w:ilvl w:val="12"/>
          <w:numId w:val="0"/>
        </w:numPr>
        <w:ind w:firstLine="709"/>
      </w:pPr>
      <w:r w:rsidRPr="00E33029">
        <w:t xml:space="preserve">Szerokość warstwy, mierzona 10 razy na 1 km każdej jezdni powinna być zgodna z dokumentacją projektową, z tolerancją  w zakresie od 0 do +5 cm, przy czym szerokość warstwy wiążącej powinna być </w:t>
      </w:r>
      <w:r w:rsidRPr="00E33029">
        <w:lastRenderedPageBreak/>
        <w:t>odpowiednio szersza, tak aby stanowiła odsadzkę dla warstwy ścieralnej. W przypadku wyprofilowanej ukośnej krawędzi szerokość należy mierzyć w środku linii skosu.</w:t>
      </w:r>
    </w:p>
    <w:p w:rsidR="00773BDA" w:rsidRPr="00E33029" w:rsidRDefault="00773BDA" w:rsidP="001F55E8">
      <w:pPr>
        <w:numPr>
          <w:ilvl w:val="12"/>
          <w:numId w:val="0"/>
        </w:numPr>
        <w:spacing w:before="120" w:after="120"/>
        <w:rPr>
          <w:b/>
          <w:bCs/>
        </w:rPr>
      </w:pPr>
      <w:r w:rsidRPr="00E33029">
        <w:rPr>
          <w:b/>
          <w:bCs/>
        </w:rPr>
        <w:t xml:space="preserve">6.5.4.7. </w:t>
      </w:r>
      <w:r w:rsidRPr="00E33029">
        <w:t>Rzędne wysokościowe</w:t>
      </w:r>
      <w:r w:rsidRPr="00E33029">
        <w:rPr>
          <w:b/>
          <w:bCs/>
        </w:rPr>
        <w:t xml:space="preserve"> </w:t>
      </w:r>
    </w:p>
    <w:p w:rsidR="00773BDA" w:rsidRPr="00E33029" w:rsidRDefault="00773BDA" w:rsidP="001F55E8">
      <w:pPr>
        <w:ind w:firstLine="709"/>
      </w:pPr>
      <w:r w:rsidRPr="00E33029">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773BDA" w:rsidRPr="00E33029" w:rsidRDefault="00773BDA" w:rsidP="001F55E8">
      <w:pPr>
        <w:spacing w:before="120" w:after="120"/>
        <w:rPr>
          <w:b/>
          <w:bCs/>
        </w:rPr>
      </w:pPr>
      <w:r w:rsidRPr="00E33029">
        <w:rPr>
          <w:b/>
          <w:bCs/>
        </w:rPr>
        <w:t xml:space="preserve">6.5.4.8. </w:t>
      </w:r>
      <w:r w:rsidRPr="00E33029">
        <w:t>Ukształtowanie osi w planie</w:t>
      </w:r>
      <w:r w:rsidRPr="00E33029">
        <w:rPr>
          <w:b/>
          <w:bCs/>
        </w:rPr>
        <w:t xml:space="preserve"> </w:t>
      </w:r>
    </w:p>
    <w:p w:rsidR="00773BDA" w:rsidRPr="00E33029" w:rsidRDefault="00773BDA" w:rsidP="001F55E8">
      <w:pPr>
        <w:ind w:firstLine="709"/>
      </w:pPr>
      <w:r w:rsidRPr="00E33029">
        <w:t>Ukształtowanie osi w planie, mierzone co 100 m, nie powinno różnić się od dokumentacji projektowej o więcej niż ± 5 cm.</w:t>
      </w:r>
    </w:p>
    <w:p w:rsidR="00773BDA" w:rsidRPr="00E33029" w:rsidRDefault="00773BDA" w:rsidP="001F55E8">
      <w:pPr>
        <w:spacing w:before="120" w:after="120"/>
        <w:rPr>
          <w:b/>
          <w:bCs/>
        </w:rPr>
      </w:pPr>
      <w:r w:rsidRPr="00E33029">
        <w:rPr>
          <w:b/>
          <w:bCs/>
        </w:rPr>
        <w:t xml:space="preserve">6.5.4.9. </w:t>
      </w:r>
      <w:r w:rsidRPr="00E33029">
        <w:t>Ocena wizualna warstwy</w:t>
      </w:r>
      <w:r w:rsidRPr="00E33029">
        <w:rPr>
          <w:b/>
          <w:bCs/>
        </w:rPr>
        <w:t xml:space="preserve"> </w:t>
      </w:r>
    </w:p>
    <w:p w:rsidR="00773BDA" w:rsidRPr="00E33029" w:rsidRDefault="00773BDA" w:rsidP="001F55E8">
      <w:pPr>
        <w:ind w:firstLine="709"/>
      </w:pPr>
      <w:r w:rsidRPr="00E33029">
        <w:t xml:space="preserve">Wygląd zewnętrzny warstwy, sprawdzony wizualnie, powinien być jednorodny, bez spękań, deformacji, plam i </w:t>
      </w:r>
      <w:proofErr w:type="spellStart"/>
      <w:r w:rsidRPr="00E33029">
        <w:t>wykruszeń</w:t>
      </w:r>
      <w:proofErr w:type="spellEnd"/>
      <w:r w:rsidRPr="00E33029">
        <w:t>.</w:t>
      </w:r>
    </w:p>
    <w:p w:rsidR="00773BDA" w:rsidRPr="00E33029" w:rsidRDefault="00773BDA" w:rsidP="001F55E8">
      <w:pPr>
        <w:keepNext/>
        <w:spacing w:before="120" w:after="120"/>
      </w:pPr>
      <w:r w:rsidRPr="00E33029">
        <w:rPr>
          <w:b/>
          <w:bCs/>
        </w:rPr>
        <w:t xml:space="preserve">6.5.4.10. </w:t>
      </w:r>
      <w:r w:rsidRPr="00E33029">
        <w:t xml:space="preserve">Właściwości przeciwpoślizgowe warstwy ścieralnej </w:t>
      </w:r>
    </w:p>
    <w:p w:rsidR="00773BDA" w:rsidRPr="00E33029" w:rsidRDefault="00773BDA" w:rsidP="001F55E8">
      <w:r w:rsidRPr="00E33029">
        <w:tab/>
        <w:t xml:space="preserve">Przy ocenie właściwości przeciwpoślizgowych nawierzchni drogi klasy G i róg wyższych klas powinien być określony współczynnik tarcia na mokrej nawierzchni przy całkowitym poślizgu opony testowej. </w:t>
      </w:r>
    </w:p>
    <w:p w:rsidR="00773BDA" w:rsidRPr="00E33029" w:rsidRDefault="00773BDA" w:rsidP="001F55E8">
      <w:r w:rsidRPr="00E33029">
        <w:tab/>
        <w:t>Pomiar wykonuje się przy temperaturze otoczenia od 5 do 30°C, nie rzadziej niż co 50 m na nawierzchni zwilżanej wodą w ilości 0,5 l/m</w:t>
      </w:r>
      <w:r w:rsidRPr="00E33029">
        <w:rPr>
          <w:vertAlign w:val="superscript"/>
        </w:rPr>
        <w:t>2</w:t>
      </w:r>
      <w:r w:rsidRPr="00E33029">
        <w:t>, a wynik pomiaru powinien być przeliczany na wartość przy 100% poślizgu opony testowej rowkowanej (</w:t>
      </w:r>
      <w:proofErr w:type="spellStart"/>
      <w:r w:rsidRPr="00E33029">
        <w:t>ribbed</w:t>
      </w:r>
      <w:proofErr w:type="spellEnd"/>
      <w:r w:rsidRPr="00E33029">
        <w:t xml:space="preserve"> </w:t>
      </w:r>
      <w:proofErr w:type="spellStart"/>
      <w:r w:rsidRPr="00E33029">
        <w:t>t</w:t>
      </w:r>
      <w:r>
        <w:t>ype</w:t>
      </w:r>
      <w:proofErr w:type="spellEnd"/>
      <w:r>
        <w:t xml:space="preserve">) o rozmiarze 165 R15 lub </w:t>
      </w:r>
      <w:r w:rsidRPr="00E33029">
        <w:t xml:space="preserve">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773BDA" w:rsidRPr="00E33029" w:rsidRDefault="00773BDA" w:rsidP="001F55E8">
      <w:pPr>
        <w:ind w:firstLine="709"/>
      </w:pPr>
      <w:r w:rsidRPr="00E33029">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773BDA" w:rsidRPr="00E33029" w:rsidRDefault="00773BDA" w:rsidP="001F55E8">
      <w:r w:rsidRPr="00E33029">
        <w:tab/>
        <w:t>Dopuszczalne wartości miarodajnego współczynnika tarcia nawierzchni są określone w rozporządzeniu w sprawie warunków technicznych, jakim powinny odpowiadać drogi publiczne i ich usytuowanie [72].</w:t>
      </w:r>
    </w:p>
    <w:p w:rsidR="00773BDA" w:rsidRPr="00E33029" w:rsidRDefault="00773BDA" w:rsidP="001F55E8">
      <w:pPr>
        <w:spacing w:before="120" w:after="120"/>
      </w:pPr>
      <w:r w:rsidRPr="00E33029">
        <w:rPr>
          <w:b/>
          <w:bCs/>
        </w:rPr>
        <w:t xml:space="preserve">6.5.5. </w:t>
      </w:r>
      <w:r w:rsidRPr="00E33029">
        <w:t>Badania kontrolne dodatkowe</w:t>
      </w:r>
    </w:p>
    <w:p w:rsidR="00773BDA" w:rsidRPr="00E33029" w:rsidRDefault="00773BDA" w:rsidP="001F55E8">
      <w:r w:rsidRPr="00E33029">
        <w:tab/>
        <w:t>W wypadku uznania, że jeden z wyników badań kontrolnych nie jest reprezentatywny dla ocenianego odcinka budowy, Wykonawca ma prawo żądać przeprowadzenia badań kontrolnych dodatkowych.</w:t>
      </w:r>
    </w:p>
    <w:p w:rsidR="00773BDA" w:rsidRDefault="00773BDA" w:rsidP="001F55E8">
      <w:r w:rsidRPr="00E33029">
        <w:t>Inżynier i Wykonawca decydują wspólnie o miejscach pobierani</w:t>
      </w:r>
      <w:r>
        <w:t xml:space="preserve">a próbek i wyznaczeniu odcinków </w:t>
      </w:r>
      <w:r w:rsidRPr="00E33029">
        <w:t>częściowych ocenianego odcinka budowy. Jeżeli odcinek częściowy</w:t>
      </w:r>
      <w:r>
        <w:t xml:space="preserve"> </w:t>
      </w:r>
      <w:r w:rsidRPr="00E33029">
        <w:t>przyporządkowany do badań kontrolnych nie może być jednoznacznie i zgodnie wyznaczony, to odcinek ten nie powinien być mnie</w:t>
      </w:r>
      <w:r>
        <w:t xml:space="preserve">jszy niż 20% ocenianego odcinka </w:t>
      </w:r>
      <w:r w:rsidRPr="00E33029">
        <w:t>budowy.</w:t>
      </w:r>
    </w:p>
    <w:p w:rsidR="00773BDA" w:rsidRPr="00E33029" w:rsidRDefault="00773BDA" w:rsidP="001F55E8">
      <w:pPr>
        <w:ind w:firstLine="708"/>
      </w:pPr>
      <w:r w:rsidRPr="00E33029">
        <w:t>Do odbioru uwzględniane są wyniki badań kontrolnych i badań kontrolnych dodatkowych do wyznaczonych odcinków częściowych.</w:t>
      </w:r>
    </w:p>
    <w:p w:rsidR="00773BDA" w:rsidRPr="00E33029" w:rsidRDefault="00773BDA" w:rsidP="001F55E8">
      <w:r w:rsidRPr="00E33029">
        <w:tab/>
        <w:t>Koszty badań kontrolnych dodatkowych zażądanych przez Wykonawcę ponosi Wykonawca.</w:t>
      </w:r>
    </w:p>
    <w:p w:rsidR="00773BDA" w:rsidRPr="00E33029" w:rsidRDefault="00773BDA" w:rsidP="001F55E8">
      <w:pPr>
        <w:keepNext/>
        <w:spacing w:before="120" w:after="120"/>
      </w:pPr>
      <w:r w:rsidRPr="00E33029">
        <w:rPr>
          <w:b/>
          <w:bCs/>
        </w:rPr>
        <w:t xml:space="preserve">6.5.6. </w:t>
      </w:r>
      <w:r w:rsidRPr="00E33029">
        <w:t>Badania arbitrażowe</w:t>
      </w:r>
    </w:p>
    <w:p w:rsidR="00773BDA" w:rsidRPr="00E33029" w:rsidRDefault="00773BDA" w:rsidP="001F55E8">
      <w:r w:rsidRPr="00E33029">
        <w:tab/>
        <w:t>Badania arbitrażowe są powtórzeniem badań kontrolnych, co do których istnieją uzasadnione wątpliwości ze strony Inżyniera lub Wykonawcy (np. na podstawie własnych badań).</w:t>
      </w:r>
    </w:p>
    <w:p w:rsidR="00773BDA" w:rsidRPr="00E33029" w:rsidRDefault="00773BDA" w:rsidP="001F55E8">
      <w:r w:rsidRPr="00E33029">
        <w:tab/>
        <w:t>Badania arbitrażowe wykonuje na wniosek strony kontraktu niezależne laboratorium, które nie wykonywało badań kontrolnych.</w:t>
      </w:r>
    </w:p>
    <w:p w:rsidR="00773BDA" w:rsidRPr="00E33029" w:rsidRDefault="00773BDA" w:rsidP="001F55E8">
      <w:r w:rsidRPr="00E33029">
        <w:tab/>
        <w:t>Koszty badań arbitrażowych wraz ze wszystkimi kosztami ubocznymi ponosi strona, na której niekorzyść przemawia wynik badania.</w:t>
      </w:r>
    </w:p>
    <w:p w:rsidR="00773BDA" w:rsidRPr="00E33029" w:rsidRDefault="00773BDA" w:rsidP="001F55E8">
      <w:pPr>
        <w:pStyle w:val="Nagwek1"/>
      </w:pPr>
      <w:bookmarkStart w:id="106" w:name="_Toc412637950"/>
      <w:r w:rsidRPr="00E33029">
        <w:lastRenderedPageBreak/>
        <w:t>7. Obmiar robót</w:t>
      </w:r>
      <w:bookmarkEnd w:id="106"/>
    </w:p>
    <w:p w:rsidR="00773BDA" w:rsidRPr="00E33029" w:rsidRDefault="00773BDA" w:rsidP="001F55E8">
      <w:pPr>
        <w:pStyle w:val="Nagwek2"/>
        <w:numPr>
          <w:ilvl w:val="12"/>
          <w:numId w:val="0"/>
        </w:numPr>
      </w:pPr>
      <w:r w:rsidRPr="00E33029">
        <w:t>7.1. Ogólne zasady obmiaru robót</w:t>
      </w:r>
    </w:p>
    <w:p w:rsidR="00773BDA" w:rsidRPr="00E33029" w:rsidRDefault="00773BDA" w:rsidP="001F55E8">
      <w:pPr>
        <w:numPr>
          <w:ilvl w:val="12"/>
          <w:numId w:val="0"/>
        </w:numPr>
      </w:pPr>
      <w:r w:rsidRPr="00E33029">
        <w:tab/>
        <w:t>Ogólne zasady obmiaru robót podano w ST „Wymagania ogólne” [1] pkt 7.</w:t>
      </w:r>
    </w:p>
    <w:p w:rsidR="00773BDA" w:rsidRPr="00E33029" w:rsidRDefault="00773BDA" w:rsidP="001F55E8">
      <w:pPr>
        <w:pStyle w:val="Nagwek2"/>
        <w:numPr>
          <w:ilvl w:val="12"/>
          <w:numId w:val="0"/>
        </w:numPr>
      </w:pPr>
      <w:r w:rsidRPr="00E33029">
        <w:t>7.2. Jednostka obmiarowa</w:t>
      </w:r>
    </w:p>
    <w:p w:rsidR="00773BDA" w:rsidRPr="00E33029" w:rsidRDefault="00773BDA" w:rsidP="001F55E8">
      <w:r w:rsidRPr="00E33029">
        <w:tab/>
        <w:t>Jednostką obmiarową jest m</w:t>
      </w:r>
      <w:r w:rsidRPr="00E33029">
        <w:rPr>
          <w:vertAlign w:val="superscript"/>
        </w:rPr>
        <w:t>2</w:t>
      </w:r>
      <w:r w:rsidRPr="00E33029">
        <w:t xml:space="preserve"> (metr kwadratowy) wykonanej warstwy ścieralnej z betonu asfaltowego (AC).</w:t>
      </w:r>
    </w:p>
    <w:p w:rsidR="00773BDA" w:rsidRPr="00E33029" w:rsidRDefault="00773BDA" w:rsidP="001F55E8">
      <w:pPr>
        <w:pStyle w:val="Nagwek1"/>
      </w:pPr>
      <w:bookmarkStart w:id="107" w:name="_Toc412637951"/>
      <w:r w:rsidRPr="00E33029">
        <w:t>8. Odbiór robót</w:t>
      </w:r>
      <w:bookmarkEnd w:id="107"/>
    </w:p>
    <w:p w:rsidR="00773BDA" w:rsidRPr="00E33029" w:rsidRDefault="00773BDA" w:rsidP="001F55E8">
      <w:pPr>
        <w:numPr>
          <w:ilvl w:val="12"/>
          <w:numId w:val="0"/>
        </w:numPr>
      </w:pPr>
      <w:r w:rsidRPr="00E33029">
        <w:tab/>
        <w:t>Ogólne zasady odbioru robót podano w ST „Wymagania ogólne” [1] pkt 8.</w:t>
      </w:r>
    </w:p>
    <w:p w:rsidR="00773BDA" w:rsidRPr="00E33029" w:rsidRDefault="00773BDA" w:rsidP="001F55E8">
      <w:pPr>
        <w:numPr>
          <w:ilvl w:val="12"/>
          <w:numId w:val="0"/>
        </w:numPr>
      </w:pPr>
      <w:r w:rsidRPr="00E33029">
        <w:tab/>
        <w:t xml:space="preserve">Roboty uznaje się za wykonane zgodnie z dokumentacją projektową, ST i wymaganiami Inżyniera, jeżeli wszystkie pomiary i badania z zachowaniem tolerancji według </w:t>
      </w:r>
      <w:proofErr w:type="spellStart"/>
      <w:r w:rsidRPr="00E33029">
        <w:t>pktu</w:t>
      </w:r>
      <w:proofErr w:type="spellEnd"/>
      <w:r w:rsidRPr="00E33029">
        <w:t xml:space="preserve"> 6 dały wyniki pozytywne.</w:t>
      </w:r>
    </w:p>
    <w:p w:rsidR="00773BDA" w:rsidRPr="00E33029" w:rsidRDefault="00773BDA" w:rsidP="001F55E8">
      <w:pPr>
        <w:pStyle w:val="Nagwek1"/>
      </w:pPr>
      <w:bookmarkStart w:id="108" w:name="_Toc412637952"/>
      <w:r w:rsidRPr="00E33029">
        <w:t>9. Podstawa płatności</w:t>
      </w:r>
      <w:bookmarkEnd w:id="108"/>
    </w:p>
    <w:p w:rsidR="00773BDA" w:rsidRPr="00E33029" w:rsidRDefault="00773BDA" w:rsidP="001F55E8">
      <w:pPr>
        <w:pStyle w:val="Nagwek2"/>
        <w:numPr>
          <w:ilvl w:val="12"/>
          <w:numId w:val="0"/>
        </w:numPr>
      </w:pPr>
      <w:r w:rsidRPr="00E33029">
        <w:t>9.1. Ogólne ustalenia dotyczące podstawy płatności</w:t>
      </w:r>
    </w:p>
    <w:p w:rsidR="00773BDA" w:rsidRPr="00E33029" w:rsidRDefault="00773BDA" w:rsidP="001F55E8">
      <w:pPr>
        <w:numPr>
          <w:ilvl w:val="12"/>
          <w:numId w:val="0"/>
        </w:numPr>
      </w:pPr>
      <w:r w:rsidRPr="00E33029">
        <w:tab/>
        <w:t>Ogólne ustalenia dotyczą</w:t>
      </w:r>
      <w:r>
        <w:t xml:space="preserve">ce podstawy płatności podano w </w:t>
      </w:r>
      <w:r w:rsidRPr="00E33029">
        <w:t>ST „Wymagania ogólne” [1] pkt 9.</w:t>
      </w:r>
    </w:p>
    <w:p w:rsidR="00773BDA" w:rsidRPr="00E33029" w:rsidRDefault="00773BDA" w:rsidP="001F55E8">
      <w:pPr>
        <w:pStyle w:val="Nagwek2"/>
        <w:numPr>
          <w:ilvl w:val="12"/>
          <w:numId w:val="0"/>
        </w:numPr>
      </w:pPr>
      <w:r w:rsidRPr="00E33029">
        <w:t>9.2. Cena jednostki obmiarowej</w:t>
      </w:r>
    </w:p>
    <w:p w:rsidR="00773BDA" w:rsidRPr="00E33029" w:rsidRDefault="00773BDA" w:rsidP="001F55E8">
      <w:pPr>
        <w:numPr>
          <w:ilvl w:val="12"/>
          <w:numId w:val="0"/>
        </w:numPr>
        <w:ind w:firstLine="709"/>
      </w:pPr>
      <w:r w:rsidRPr="00E33029">
        <w:t>Cena wykonania 1 m</w:t>
      </w:r>
      <w:r w:rsidRPr="00E33029">
        <w:rPr>
          <w:vertAlign w:val="superscript"/>
        </w:rPr>
        <w:t>2</w:t>
      </w:r>
      <w:r w:rsidRPr="00E33029">
        <w:t xml:space="preserve"> warstwy ścieralnej z betonu asfaltowego (AC) obejmuje:</w:t>
      </w:r>
    </w:p>
    <w:p w:rsidR="00773BDA" w:rsidRPr="00E33029" w:rsidRDefault="00773BDA" w:rsidP="001F55E8">
      <w:pPr>
        <w:numPr>
          <w:ilvl w:val="0"/>
          <w:numId w:val="4"/>
        </w:numPr>
      </w:pPr>
      <w:r w:rsidRPr="00E33029">
        <w:t xml:space="preserve">prace pomiarowe i roboty przygotowawcze, </w:t>
      </w:r>
    </w:p>
    <w:p w:rsidR="00773BDA" w:rsidRPr="00E33029" w:rsidRDefault="00773BDA" w:rsidP="001F55E8">
      <w:pPr>
        <w:numPr>
          <w:ilvl w:val="0"/>
          <w:numId w:val="4"/>
        </w:numPr>
      </w:pPr>
      <w:r w:rsidRPr="00E33029">
        <w:t>oznakowanie robót,</w:t>
      </w:r>
    </w:p>
    <w:p w:rsidR="00773BDA" w:rsidRPr="00E33029" w:rsidRDefault="00773BDA" w:rsidP="001F55E8">
      <w:pPr>
        <w:numPr>
          <w:ilvl w:val="0"/>
          <w:numId w:val="4"/>
        </w:numPr>
      </w:pPr>
      <w:r w:rsidRPr="00E33029">
        <w:t>oczyszczenie i skropienie podłoża,</w:t>
      </w:r>
    </w:p>
    <w:p w:rsidR="00773BDA" w:rsidRPr="00E33029" w:rsidRDefault="00773BDA" w:rsidP="001F55E8">
      <w:pPr>
        <w:numPr>
          <w:ilvl w:val="0"/>
          <w:numId w:val="4"/>
        </w:numPr>
      </w:pPr>
      <w:r w:rsidRPr="00E33029">
        <w:t>dostarczenie materiałów i sprzętu,</w:t>
      </w:r>
    </w:p>
    <w:p w:rsidR="00773BDA" w:rsidRPr="00E33029" w:rsidRDefault="00773BDA" w:rsidP="001F55E8">
      <w:pPr>
        <w:numPr>
          <w:ilvl w:val="0"/>
          <w:numId w:val="4"/>
        </w:numPr>
      </w:pPr>
      <w:r w:rsidRPr="00E33029">
        <w:t>opracowanie recepty laboratoryjnej,</w:t>
      </w:r>
    </w:p>
    <w:p w:rsidR="00773BDA" w:rsidRPr="00E33029" w:rsidRDefault="00773BDA" w:rsidP="001F55E8">
      <w:pPr>
        <w:numPr>
          <w:ilvl w:val="0"/>
          <w:numId w:val="4"/>
        </w:numPr>
      </w:pPr>
      <w:r w:rsidRPr="00E33029">
        <w:t>wykonanie próby technologicznej i odcinka próbnego,</w:t>
      </w:r>
    </w:p>
    <w:p w:rsidR="00773BDA" w:rsidRPr="00E33029" w:rsidRDefault="00773BDA" w:rsidP="001F55E8">
      <w:pPr>
        <w:numPr>
          <w:ilvl w:val="0"/>
          <w:numId w:val="4"/>
        </w:numPr>
      </w:pPr>
      <w:r w:rsidRPr="00E33029">
        <w:t>wyprodukowanie mieszanki betonu asfaltowego i jej transport na miejsce wbudowania,</w:t>
      </w:r>
    </w:p>
    <w:p w:rsidR="00773BDA" w:rsidRPr="00E33029" w:rsidRDefault="00773BDA" w:rsidP="001F55E8">
      <w:pPr>
        <w:numPr>
          <w:ilvl w:val="0"/>
          <w:numId w:val="4"/>
        </w:numPr>
      </w:pPr>
      <w:r w:rsidRPr="00E33029">
        <w:t>posmarowanie lepiszczem lub pokrycie taśmą asfaltową krawędzi urządzeń obcych i krawężników,</w:t>
      </w:r>
    </w:p>
    <w:p w:rsidR="00773BDA" w:rsidRPr="00E33029" w:rsidRDefault="00773BDA" w:rsidP="001F55E8">
      <w:pPr>
        <w:numPr>
          <w:ilvl w:val="0"/>
          <w:numId w:val="4"/>
        </w:numPr>
      </w:pPr>
      <w:r w:rsidRPr="00E33029">
        <w:t>rozłożenie i zagęszczenie mieszanki betonu asfaltowego,</w:t>
      </w:r>
    </w:p>
    <w:p w:rsidR="00773BDA" w:rsidRPr="00E33029" w:rsidRDefault="00773BDA" w:rsidP="001F55E8">
      <w:pPr>
        <w:numPr>
          <w:ilvl w:val="0"/>
          <w:numId w:val="4"/>
        </w:numPr>
      </w:pPr>
      <w:r w:rsidRPr="00E33029">
        <w:t>obcięcie krawędzi i posmarowanie lepiszczem,</w:t>
      </w:r>
    </w:p>
    <w:p w:rsidR="00773BDA" w:rsidRPr="00E33029" w:rsidRDefault="00773BDA" w:rsidP="001F55E8">
      <w:pPr>
        <w:numPr>
          <w:ilvl w:val="0"/>
          <w:numId w:val="4"/>
        </w:numPr>
      </w:pPr>
      <w:r w:rsidRPr="00E33029">
        <w:t>przeprowadzenie pomiarów i badań  wymaganych w specyfikacji technicznej,</w:t>
      </w:r>
    </w:p>
    <w:p w:rsidR="00773BDA" w:rsidRPr="00E33029" w:rsidRDefault="00773BDA" w:rsidP="001F55E8">
      <w:pPr>
        <w:numPr>
          <w:ilvl w:val="0"/>
          <w:numId w:val="4"/>
        </w:numPr>
        <w:rPr>
          <w:b/>
          <w:bCs/>
        </w:rPr>
      </w:pPr>
      <w:r w:rsidRPr="00E33029">
        <w:t>odwiezienie sprzętu.</w:t>
      </w:r>
    </w:p>
    <w:p w:rsidR="00773BDA" w:rsidRPr="00E33029" w:rsidRDefault="00773BDA" w:rsidP="001F55E8">
      <w:pPr>
        <w:pStyle w:val="Nagwek2"/>
      </w:pPr>
      <w:r w:rsidRPr="00E33029">
        <w:t>9.3. Sposób rozliczenia robót tymczasowych i prac towarzyszących</w:t>
      </w:r>
    </w:p>
    <w:p w:rsidR="00773BDA" w:rsidRPr="00E33029" w:rsidRDefault="00773BDA" w:rsidP="001F55E8">
      <w:r w:rsidRPr="00E33029">
        <w:tab/>
        <w:t>Cena wykonania robót określonych nini</w:t>
      </w:r>
      <w:r>
        <w:t xml:space="preserve">ejszą </w:t>
      </w:r>
      <w:r w:rsidRPr="00E33029">
        <w:t>ST obejmuje:</w:t>
      </w:r>
    </w:p>
    <w:p w:rsidR="00773BDA" w:rsidRPr="00E33029" w:rsidRDefault="00773BDA" w:rsidP="001F55E8">
      <w:pPr>
        <w:numPr>
          <w:ilvl w:val="0"/>
          <w:numId w:val="4"/>
        </w:numPr>
      </w:pPr>
      <w:r w:rsidRPr="00E33029">
        <w:t>roboty tymczasowe, które są potrzebne do wykonania robót podstawowych, ale nie są przekazywane Zamawiającemu i są usuwane po wykonaniu robót podstawowych,</w:t>
      </w:r>
    </w:p>
    <w:p w:rsidR="00773BDA" w:rsidRPr="00E33029" w:rsidRDefault="00773BDA" w:rsidP="001F55E8">
      <w:pPr>
        <w:numPr>
          <w:ilvl w:val="0"/>
          <w:numId w:val="4"/>
        </w:numPr>
      </w:pPr>
      <w:r w:rsidRPr="00E33029">
        <w:t>prace towarzyszące, które są niezbędne do wykonania robót podstawowych, niezaliczane do robót tymczasowych, jak geodezyjne wytyczenie robót itd.</w:t>
      </w:r>
    </w:p>
    <w:p w:rsidR="00773BDA" w:rsidRDefault="00773BDA" w:rsidP="00F85DCF">
      <w:pPr>
        <w:ind w:left="283"/>
      </w:pPr>
    </w:p>
    <w:p w:rsidR="00773BDA" w:rsidRDefault="00773BDA" w:rsidP="00F85DCF">
      <w:pPr>
        <w:ind w:left="283"/>
      </w:pPr>
    </w:p>
    <w:p w:rsidR="00773BDA" w:rsidRPr="00E33029" w:rsidRDefault="00773BDA" w:rsidP="00F85DCF">
      <w:pPr>
        <w:ind w:left="283"/>
      </w:pPr>
    </w:p>
    <w:p w:rsidR="00773BDA" w:rsidRPr="00E33029" w:rsidRDefault="00773BDA" w:rsidP="00DA0405">
      <w:pPr>
        <w:ind w:left="283"/>
        <w:jc w:val="center"/>
        <w:rPr>
          <w:b/>
          <w:bCs/>
        </w:rPr>
      </w:pPr>
      <w:r w:rsidRPr="00E33029">
        <w:rPr>
          <w:b/>
          <w:bCs/>
        </w:rPr>
        <w:t>MECHANICZNE FREZOWANIE NAWIERZCHNI</w:t>
      </w:r>
    </w:p>
    <w:p w:rsidR="00773BDA" w:rsidRPr="00E33029" w:rsidRDefault="00773BDA" w:rsidP="000638D6">
      <w:pPr>
        <w:keepNext/>
        <w:keepLines/>
        <w:suppressAutoHyphens/>
        <w:spacing w:before="240" w:after="120"/>
        <w:outlineLvl w:val="0"/>
        <w:rPr>
          <w:b/>
          <w:bCs/>
          <w:caps/>
          <w:kern w:val="28"/>
        </w:rPr>
      </w:pPr>
      <w:r w:rsidRPr="00E33029">
        <w:rPr>
          <w:b/>
          <w:bCs/>
          <w:caps/>
          <w:kern w:val="28"/>
        </w:rPr>
        <w:t>1. Wstęp</w:t>
      </w:r>
    </w:p>
    <w:p w:rsidR="00773BDA" w:rsidRPr="00E33029" w:rsidRDefault="00773BDA" w:rsidP="000638D6">
      <w:pPr>
        <w:keepNext/>
        <w:spacing w:before="120" w:after="120"/>
        <w:outlineLvl w:val="1"/>
        <w:rPr>
          <w:b/>
          <w:bCs/>
        </w:rPr>
      </w:pPr>
      <w:r w:rsidRPr="00E33029">
        <w:rPr>
          <w:b/>
          <w:bCs/>
        </w:rPr>
        <w:t>1.1. Przedmiot ST</w:t>
      </w:r>
    </w:p>
    <w:p w:rsidR="00773BDA" w:rsidRPr="00E33029" w:rsidRDefault="00773BDA" w:rsidP="000638D6">
      <w:r w:rsidRPr="00E33029">
        <w:tab/>
        <w:t>Przedmiotem niniejszej specyfikacji technicznej (ST) są wymagania dotyczące wykonania i odbioru robót związanych z frezowaniem nawierzchni asfaltowych na zimno.</w:t>
      </w:r>
    </w:p>
    <w:p w:rsidR="00773BDA" w:rsidRPr="00E33029" w:rsidRDefault="00773BDA" w:rsidP="000638D6">
      <w:pPr>
        <w:keepNext/>
        <w:spacing w:before="120" w:after="120"/>
        <w:outlineLvl w:val="1"/>
        <w:rPr>
          <w:b/>
          <w:bCs/>
        </w:rPr>
      </w:pPr>
      <w:r w:rsidRPr="00E33029">
        <w:rPr>
          <w:b/>
          <w:bCs/>
        </w:rPr>
        <w:t>1.2. Zakres stosowania ST</w:t>
      </w:r>
    </w:p>
    <w:p w:rsidR="00773BDA" w:rsidRPr="00E33029" w:rsidRDefault="00773BDA" w:rsidP="000638D6">
      <w:r w:rsidRPr="00E33029">
        <w:tab/>
        <w:t>Specyfikacja techniczna (ST) stosowana jest jako dokument przetargowy i kontraktowy przy zlecaniu i realizacji robót na drogach na terenie m. Krosna.</w:t>
      </w:r>
    </w:p>
    <w:p w:rsidR="00773BDA" w:rsidRPr="00E33029" w:rsidRDefault="00773BDA" w:rsidP="000638D6">
      <w:pPr>
        <w:keepNext/>
        <w:spacing w:before="120" w:after="120"/>
        <w:outlineLvl w:val="1"/>
        <w:rPr>
          <w:b/>
          <w:bCs/>
        </w:rPr>
      </w:pPr>
      <w:r w:rsidRPr="00E33029">
        <w:rPr>
          <w:b/>
          <w:bCs/>
        </w:rPr>
        <w:t>1.3. Zakres robót objętych ST</w:t>
      </w:r>
    </w:p>
    <w:p w:rsidR="00773BDA" w:rsidRPr="00E33029" w:rsidRDefault="00773BDA" w:rsidP="000638D6">
      <w:r w:rsidRPr="00E33029">
        <w:tab/>
        <w:t>Ustalenia zawarte w niniejszej specyfikacji dotyczą zasad prowadzenia robót związanych z frezowaniem nawierzchni asfaltowych na zimno.</w:t>
      </w:r>
    </w:p>
    <w:p w:rsidR="00773BDA" w:rsidRPr="00E33029" w:rsidRDefault="00773BDA" w:rsidP="000638D6">
      <w:r w:rsidRPr="00E33029">
        <w:tab/>
        <w:t>Frezowanie nawierzchni asfaltowych na zimno może być wykonywane w celu:</w:t>
      </w:r>
    </w:p>
    <w:p w:rsidR="00773BDA" w:rsidRPr="00E33029" w:rsidRDefault="00773BDA" w:rsidP="000638D6">
      <w:pPr>
        <w:numPr>
          <w:ilvl w:val="0"/>
          <w:numId w:val="4"/>
        </w:numPr>
      </w:pPr>
      <w:proofErr w:type="spellStart"/>
      <w:r w:rsidRPr="00E33029">
        <w:lastRenderedPageBreak/>
        <w:t>uszorstnienia</w:t>
      </w:r>
      <w:proofErr w:type="spellEnd"/>
      <w:r w:rsidRPr="00E33029">
        <w:t xml:space="preserve"> nawierzchni,</w:t>
      </w:r>
    </w:p>
    <w:p w:rsidR="00773BDA" w:rsidRPr="00E33029" w:rsidRDefault="00773BDA" w:rsidP="000638D6">
      <w:pPr>
        <w:numPr>
          <w:ilvl w:val="0"/>
          <w:numId w:val="4"/>
        </w:numPr>
      </w:pPr>
      <w:r w:rsidRPr="00E33029">
        <w:t>profilowania,</w:t>
      </w:r>
    </w:p>
    <w:p w:rsidR="00773BDA" w:rsidRPr="00E33029" w:rsidRDefault="00773BDA" w:rsidP="000638D6">
      <w:pPr>
        <w:numPr>
          <w:ilvl w:val="0"/>
          <w:numId w:val="4"/>
        </w:numPr>
      </w:pPr>
      <w:r w:rsidRPr="00E33029">
        <w:t>napraw nawierzchni</w:t>
      </w:r>
    </w:p>
    <w:p w:rsidR="00773BDA" w:rsidRPr="00E33029" w:rsidRDefault="00773BDA" w:rsidP="000638D6">
      <w:r w:rsidRPr="00E33029">
        <w:t>oraz przed wykonaniem nowej warstwy.</w:t>
      </w:r>
    </w:p>
    <w:p w:rsidR="00773BDA" w:rsidRPr="00E33029" w:rsidRDefault="00773BDA" w:rsidP="000638D6">
      <w:pPr>
        <w:keepNext/>
        <w:spacing w:before="120" w:after="120"/>
        <w:outlineLvl w:val="1"/>
        <w:rPr>
          <w:b/>
          <w:bCs/>
        </w:rPr>
      </w:pPr>
      <w:r w:rsidRPr="00E33029">
        <w:rPr>
          <w:b/>
          <w:bCs/>
        </w:rPr>
        <w:t>1.4. Określenia podstawowe</w:t>
      </w:r>
    </w:p>
    <w:p w:rsidR="00773BDA" w:rsidRPr="00E33029" w:rsidRDefault="00773BDA" w:rsidP="000638D6">
      <w:r w:rsidRPr="00E33029">
        <w:rPr>
          <w:b/>
          <w:bCs/>
        </w:rPr>
        <w:t xml:space="preserve">1.4.1. </w:t>
      </w:r>
      <w:r w:rsidRPr="00E33029">
        <w:t>Frezowanie nawierzchni asfaltowej na zimno - kontrolowany proces skrawania górnej warstwy nawierzchni asfaltowej, bez jej ogrzania, na określoną głębokość.</w:t>
      </w:r>
    </w:p>
    <w:p w:rsidR="00773BDA" w:rsidRPr="00E33029" w:rsidRDefault="00773BDA" w:rsidP="000638D6">
      <w:pPr>
        <w:spacing w:before="120"/>
      </w:pPr>
      <w:r w:rsidRPr="00E33029">
        <w:rPr>
          <w:b/>
          <w:bCs/>
        </w:rPr>
        <w:t xml:space="preserve">1.4.2. </w:t>
      </w:r>
      <w:r w:rsidRPr="00E33029">
        <w:t>Pozostałe określenia są zgodne z obowiązującymi, odpowiednimi polskimi normami i z definicjami podanymi w ST „Wymagania ogólne” pkt 1.4.</w:t>
      </w:r>
    </w:p>
    <w:p w:rsidR="00773BDA" w:rsidRPr="00E33029" w:rsidRDefault="00773BDA" w:rsidP="000638D6">
      <w:pPr>
        <w:keepNext/>
        <w:spacing w:before="120" w:after="120"/>
        <w:outlineLvl w:val="1"/>
        <w:rPr>
          <w:b/>
          <w:bCs/>
        </w:rPr>
      </w:pPr>
      <w:r w:rsidRPr="00E33029">
        <w:rPr>
          <w:b/>
          <w:bCs/>
        </w:rPr>
        <w:t>1.5. Ogólne wymagania dotyczące robót</w:t>
      </w:r>
    </w:p>
    <w:p w:rsidR="00773BDA" w:rsidRPr="00E33029" w:rsidRDefault="00773BDA" w:rsidP="000638D6">
      <w:r w:rsidRPr="00E33029">
        <w:tab/>
        <w:t>Ogólne wymagania dotyczące robót podano w ST „Wymagania ogólne” pkt 1.5.</w:t>
      </w:r>
    </w:p>
    <w:p w:rsidR="00773BDA" w:rsidRPr="00E33029" w:rsidRDefault="00773BDA" w:rsidP="000638D6">
      <w:pPr>
        <w:keepNext/>
        <w:keepLines/>
        <w:suppressAutoHyphens/>
        <w:spacing w:before="240" w:after="120"/>
        <w:outlineLvl w:val="0"/>
        <w:rPr>
          <w:b/>
          <w:bCs/>
          <w:caps/>
          <w:kern w:val="28"/>
        </w:rPr>
      </w:pPr>
      <w:r w:rsidRPr="00E33029">
        <w:rPr>
          <w:b/>
          <w:bCs/>
          <w:caps/>
          <w:kern w:val="28"/>
        </w:rPr>
        <w:t>2. materiały</w:t>
      </w:r>
    </w:p>
    <w:p w:rsidR="00773BDA" w:rsidRPr="00E33029" w:rsidRDefault="00773BDA" w:rsidP="000638D6">
      <w:r w:rsidRPr="00E33029">
        <w:tab/>
        <w:t>Nie występują.</w:t>
      </w:r>
    </w:p>
    <w:p w:rsidR="00773BDA" w:rsidRPr="00E33029" w:rsidRDefault="00773BDA" w:rsidP="000638D6">
      <w:pPr>
        <w:keepNext/>
        <w:keepLines/>
        <w:suppressAutoHyphens/>
        <w:spacing w:before="240" w:after="120"/>
        <w:outlineLvl w:val="0"/>
        <w:rPr>
          <w:b/>
          <w:bCs/>
          <w:caps/>
          <w:kern w:val="28"/>
        </w:rPr>
      </w:pPr>
      <w:r w:rsidRPr="00E33029">
        <w:rPr>
          <w:b/>
          <w:bCs/>
          <w:caps/>
          <w:kern w:val="28"/>
        </w:rPr>
        <w:t>3. sprzęt</w:t>
      </w:r>
    </w:p>
    <w:p w:rsidR="00773BDA" w:rsidRPr="00E33029" w:rsidRDefault="00773BDA" w:rsidP="000638D6">
      <w:pPr>
        <w:keepNext/>
        <w:spacing w:before="120" w:after="120"/>
        <w:outlineLvl w:val="1"/>
        <w:rPr>
          <w:b/>
          <w:bCs/>
        </w:rPr>
      </w:pPr>
      <w:r w:rsidRPr="00E33029">
        <w:rPr>
          <w:b/>
          <w:bCs/>
        </w:rPr>
        <w:t>3.1. Ogólne wymagania dotyczące sprzętu</w:t>
      </w:r>
    </w:p>
    <w:p w:rsidR="00773BDA" w:rsidRPr="00E33029" w:rsidRDefault="00773BDA" w:rsidP="000638D6">
      <w:r w:rsidRPr="00E33029">
        <w:tab/>
        <w:t>Ogólne wymagania dotyczące sprzętu podano w ST „Wymagania ogólne” pkt 3.</w:t>
      </w:r>
    </w:p>
    <w:p w:rsidR="00773BDA" w:rsidRPr="00E33029" w:rsidRDefault="00773BDA" w:rsidP="000638D6">
      <w:pPr>
        <w:keepNext/>
        <w:spacing w:before="120" w:after="120"/>
        <w:outlineLvl w:val="1"/>
        <w:rPr>
          <w:b/>
          <w:bCs/>
        </w:rPr>
      </w:pPr>
      <w:r w:rsidRPr="00E33029">
        <w:rPr>
          <w:b/>
          <w:bCs/>
        </w:rPr>
        <w:t>3.2. Sprzęt do frezowania</w:t>
      </w:r>
    </w:p>
    <w:p w:rsidR="00773BDA" w:rsidRPr="00E33029" w:rsidRDefault="00773BDA" w:rsidP="000638D6">
      <w:r w:rsidRPr="00E33029">
        <w:tab/>
        <w:t>Należy stosować frezarki drogowe umożliwiające frezowanie nawierzchni asfaltowej na zimno na określoną głębokość.</w:t>
      </w:r>
    </w:p>
    <w:p w:rsidR="00773BDA" w:rsidRPr="00E33029" w:rsidRDefault="00773BDA" w:rsidP="000638D6">
      <w:r w:rsidRPr="00E33029">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773BDA" w:rsidRPr="00E33029" w:rsidRDefault="00773BDA" w:rsidP="000638D6">
      <w:r w:rsidRPr="00E33029">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773BDA" w:rsidRPr="00E33029" w:rsidRDefault="00773BDA" w:rsidP="000638D6">
      <w:r w:rsidRPr="00E33029">
        <w:tab/>
        <w:t>Przy dużych robotach frezarki muszą być wyposażone w przenośnik sfrezowanego materiału, podający go z jezdni na środki transportu.</w:t>
      </w:r>
    </w:p>
    <w:p w:rsidR="00773BDA" w:rsidRPr="00E33029" w:rsidRDefault="00773BDA" w:rsidP="000638D6">
      <w:r w:rsidRPr="00E33029">
        <w:tab/>
        <w:t>Przy pracach prowadzonych w terenie zabudowanym frezarki muszą, a poza nimi powinny, być zaopatrzone w systemy odpylania. Za zgodą Inspektora można dopuścić frezarki bez tego systemu:</w:t>
      </w:r>
    </w:p>
    <w:p w:rsidR="00773BDA" w:rsidRPr="00E33029" w:rsidRDefault="00773BDA" w:rsidP="000638D6">
      <w:pPr>
        <w:numPr>
          <w:ilvl w:val="0"/>
          <w:numId w:val="49"/>
        </w:numPr>
      </w:pPr>
      <w:r w:rsidRPr="00E33029">
        <w:t>na drogach zamiejskich w obszarach niezabudowanych,</w:t>
      </w:r>
    </w:p>
    <w:p w:rsidR="00773BDA" w:rsidRPr="00E33029" w:rsidRDefault="00773BDA" w:rsidP="000638D6">
      <w:pPr>
        <w:numPr>
          <w:ilvl w:val="0"/>
          <w:numId w:val="49"/>
        </w:numPr>
      </w:pPr>
      <w:r w:rsidRPr="00E33029">
        <w:t>na drogach miejskich, przy małym zakresie robót.</w:t>
      </w:r>
    </w:p>
    <w:p w:rsidR="00773BDA" w:rsidRPr="00E33029" w:rsidRDefault="00773BDA" w:rsidP="000638D6">
      <w:pPr>
        <w:spacing w:after="120"/>
      </w:pPr>
      <w:r w:rsidRPr="00E33029">
        <w:tab/>
        <w:t>Wykonawca może używać tylko frezarki zaakceptowane przez Inspektora. Wykonawca powinien przedstawić dane techniczne frezarek, a w przypadkach jakichkolwiek wątpliwości przeprowadzić demonstrację pracy frezarki, na własny koszt.</w:t>
      </w:r>
    </w:p>
    <w:p w:rsidR="00773BDA" w:rsidRPr="00E33029" w:rsidRDefault="00773BDA" w:rsidP="000638D6">
      <w:pPr>
        <w:keepNext/>
        <w:keepLines/>
        <w:suppressAutoHyphens/>
        <w:spacing w:before="240" w:after="120"/>
        <w:outlineLvl w:val="0"/>
        <w:rPr>
          <w:b/>
          <w:bCs/>
          <w:caps/>
          <w:kern w:val="28"/>
        </w:rPr>
      </w:pPr>
      <w:r w:rsidRPr="00E33029">
        <w:rPr>
          <w:b/>
          <w:bCs/>
          <w:caps/>
          <w:kern w:val="28"/>
        </w:rPr>
        <w:t>4. transport</w:t>
      </w:r>
    </w:p>
    <w:p w:rsidR="00773BDA" w:rsidRPr="00E33029" w:rsidRDefault="00773BDA" w:rsidP="000638D6">
      <w:pPr>
        <w:keepNext/>
        <w:spacing w:before="120" w:after="120"/>
        <w:outlineLvl w:val="1"/>
        <w:rPr>
          <w:b/>
          <w:bCs/>
        </w:rPr>
      </w:pPr>
      <w:r w:rsidRPr="00E33029">
        <w:rPr>
          <w:b/>
          <w:bCs/>
        </w:rPr>
        <w:t>4.1. Ogólne wymagania dotyczące transportu</w:t>
      </w:r>
    </w:p>
    <w:p w:rsidR="00773BDA" w:rsidRPr="00E33029" w:rsidRDefault="00773BDA" w:rsidP="000638D6">
      <w:r w:rsidRPr="00E33029">
        <w:tab/>
        <w:t>Ogólne wymagania dotyczące transportu podano w ST „Wymagania ogólne” pkt 4.</w:t>
      </w:r>
    </w:p>
    <w:p w:rsidR="00773BDA" w:rsidRPr="00E33029" w:rsidRDefault="00773BDA" w:rsidP="000638D6">
      <w:pPr>
        <w:keepNext/>
        <w:spacing w:before="120" w:after="120"/>
        <w:outlineLvl w:val="1"/>
        <w:rPr>
          <w:b/>
          <w:bCs/>
        </w:rPr>
      </w:pPr>
      <w:r w:rsidRPr="00E33029">
        <w:rPr>
          <w:b/>
          <w:bCs/>
        </w:rPr>
        <w:t>4.2. Transport sfrezowanego materiału</w:t>
      </w:r>
    </w:p>
    <w:p w:rsidR="00773BDA" w:rsidRPr="00E33029" w:rsidRDefault="00773BDA" w:rsidP="000638D6">
      <w:r w:rsidRPr="00E33029">
        <w:tab/>
        <w:t>Transport sfrezowanego materiału powinien być tak zorganizowany, aby zapewnić pracę frezarki bez postojów. Materiał może być wywożony dowolnymi środkami transportowymi.</w:t>
      </w:r>
    </w:p>
    <w:p w:rsidR="00773BDA" w:rsidRPr="00E33029" w:rsidRDefault="00773BDA" w:rsidP="000638D6">
      <w:pPr>
        <w:keepNext/>
        <w:keepLines/>
        <w:suppressAutoHyphens/>
        <w:spacing w:before="240" w:after="120"/>
        <w:outlineLvl w:val="0"/>
        <w:rPr>
          <w:b/>
          <w:bCs/>
          <w:caps/>
          <w:kern w:val="28"/>
        </w:rPr>
      </w:pPr>
      <w:r w:rsidRPr="00E33029">
        <w:rPr>
          <w:b/>
          <w:bCs/>
          <w:caps/>
          <w:kern w:val="28"/>
        </w:rPr>
        <w:t>5. wykonanie robót</w:t>
      </w:r>
    </w:p>
    <w:p w:rsidR="00773BDA" w:rsidRPr="00E33029" w:rsidRDefault="00773BDA" w:rsidP="000638D6">
      <w:pPr>
        <w:keepNext/>
        <w:spacing w:before="120" w:after="120"/>
        <w:outlineLvl w:val="1"/>
        <w:rPr>
          <w:b/>
          <w:bCs/>
        </w:rPr>
      </w:pPr>
      <w:r w:rsidRPr="00E33029">
        <w:rPr>
          <w:b/>
          <w:bCs/>
        </w:rPr>
        <w:t>5.1. Ogólne zasady wykonania robót</w:t>
      </w:r>
    </w:p>
    <w:p w:rsidR="00773BDA" w:rsidRPr="00E33029" w:rsidRDefault="00773BDA" w:rsidP="000638D6">
      <w:r w:rsidRPr="00E33029">
        <w:tab/>
        <w:t>Ogólne zasady wykonania robót podano w ST „Wymagania ogólne” pkt 5.</w:t>
      </w:r>
    </w:p>
    <w:p w:rsidR="00773BDA" w:rsidRPr="00E33029" w:rsidRDefault="00773BDA" w:rsidP="000638D6">
      <w:pPr>
        <w:keepNext/>
        <w:spacing w:before="120" w:after="120"/>
        <w:outlineLvl w:val="1"/>
        <w:rPr>
          <w:b/>
          <w:bCs/>
        </w:rPr>
      </w:pPr>
      <w:r w:rsidRPr="00E33029">
        <w:rPr>
          <w:b/>
          <w:bCs/>
        </w:rPr>
        <w:t>5.2. Wykonanie frezowania</w:t>
      </w:r>
    </w:p>
    <w:p w:rsidR="00773BDA" w:rsidRPr="00E33029" w:rsidRDefault="00773BDA" w:rsidP="000638D6">
      <w:r w:rsidRPr="00E33029">
        <w:tab/>
        <w:t>Nawierzchnia powinna być frezowana do głębokości, szerokości i pochyleń zgodnych ze  ST.</w:t>
      </w:r>
    </w:p>
    <w:p w:rsidR="00773BDA" w:rsidRPr="00E33029" w:rsidRDefault="00773BDA" w:rsidP="000638D6">
      <w:r w:rsidRPr="00E33029">
        <w:lastRenderedPageBreak/>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773BDA" w:rsidRPr="00E33029" w:rsidRDefault="00773BDA" w:rsidP="000638D6">
      <w:r w:rsidRPr="00E33029">
        <w:tab/>
        <w:t>Jeżeli ruch drogowy ma być dopuszczony po sfrezowanej części jezdni, to wówczas, ze względów bezpieczeństwa należy spełnić następujące warunki:</w:t>
      </w:r>
    </w:p>
    <w:p w:rsidR="00773BDA" w:rsidRPr="00E33029" w:rsidRDefault="00773BDA" w:rsidP="000638D6">
      <w:pPr>
        <w:numPr>
          <w:ilvl w:val="0"/>
          <w:numId w:val="50"/>
        </w:numPr>
      </w:pPr>
      <w:r w:rsidRPr="00E33029">
        <w:t>należy usunąć ścięty materiał i oczyścić nawierzchnię,</w:t>
      </w:r>
    </w:p>
    <w:p w:rsidR="00773BDA" w:rsidRPr="00E33029" w:rsidRDefault="00773BDA" w:rsidP="000638D6">
      <w:pPr>
        <w:numPr>
          <w:ilvl w:val="0"/>
          <w:numId w:val="50"/>
        </w:numPr>
      </w:pPr>
      <w:r w:rsidRPr="00E33029">
        <w:t>przy frezowaniu poszczególnych pasów ruchu, wysokość podłużnych pionowych krawędzi nie może przekraczać 40 mm,</w:t>
      </w:r>
    </w:p>
    <w:p w:rsidR="00773BDA" w:rsidRPr="00E33029" w:rsidRDefault="00773BDA" w:rsidP="000638D6">
      <w:pPr>
        <w:numPr>
          <w:ilvl w:val="0"/>
          <w:numId w:val="50"/>
        </w:numPr>
      </w:pPr>
      <w:r w:rsidRPr="00E33029">
        <w:t>przy lokalnych naprawach polegających na sfrezowaniu nawierzchni przy linii krawężnika (ścieku) dopuszcza się większy uskok niż określono w pkt b), ale przy głębokości większej od 75 mm wymaga on specjalnego oznakowania,</w:t>
      </w:r>
    </w:p>
    <w:p w:rsidR="00773BDA" w:rsidRPr="00E33029" w:rsidRDefault="00773BDA" w:rsidP="000638D6">
      <w:pPr>
        <w:numPr>
          <w:ilvl w:val="0"/>
          <w:numId w:val="50"/>
        </w:numPr>
      </w:pPr>
      <w:r w:rsidRPr="00E33029">
        <w:t>krawędzie poprzeczne na zakończenie dnia roboczego powinny być klinowo ścięte.</w:t>
      </w:r>
    </w:p>
    <w:p w:rsidR="00773BDA" w:rsidRPr="00E33029" w:rsidRDefault="00773BDA" w:rsidP="000638D6">
      <w:pPr>
        <w:keepNext/>
        <w:spacing w:before="120" w:after="120"/>
        <w:outlineLvl w:val="1"/>
        <w:rPr>
          <w:b/>
          <w:bCs/>
        </w:rPr>
      </w:pPr>
      <w:r w:rsidRPr="00E33029">
        <w:rPr>
          <w:b/>
          <w:bCs/>
        </w:rPr>
        <w:t xml:space="preserve">5.3. </w:t>
      </w:r>
      <w:proofErr w:type="spellStart"/>
      <w:r w:rsidRPr="00E33029">
        <w:rPr>
          <w:b/>
          <w:bCs/>
        </w:rPr>
        <w:t>Uszorstnienie</w:t>
      </w:r>
      <w:proofErr w:type="spellEnd"/>
      <w:r w:rsidRPr="00E33029">
        <w:rPr>
          <w:b/>
          <w:bCs/>
        </w:rPr>
        <w:t xml:space="preserve"> warstwy ścieralnej</w:t>
      </w:r>
    </w:p>
    <w:p w:rsidR="00773BDA" w:rsidRPr="00E33029" w:rsidRDefault="00773BDA" w:rsidP="000638D6">
      <w:r w:rsidRPr="00E33029">
        <w:tab/>
        <w:t>Technologia ta ma zastosowanie w przypadku nawierzchni nowych, które charakteryzują się małą szorstkością spowodowaną polerowaniem przez koła pojazdów, albo nadmiarem asfaltu.</w:t>
      </w:r>
    </w:p>
    <w:p w:rsidR="00773BDA" w:rsidRPr="00E33029" w:rsidRDefault="00773BDA" w:rsidP="000638D6">
      <w:r w:rsidRPr="00E33029">
        <w:tab/>
        <w:t>Frezarka powinna ściąć około 12 mm warstwy ścieralnej tworząc szorstką makroteksturę powierzchni. Zęby skrawające na obwodzie bębna frezującego powinny być tak dobrane, aby zapewnić regularną rzeźbę powierzchni po frezowaniu.</w:t>
      </w:r>
    </w:p>
    <w:p w:rsidR="00773BDA" w:rsidRPr="00E33029" w:rsidRDefault="00773BDA" w:rsidP="000638D6">
      <w:pPr>
        <w:keepNext/>
        <w:spacing w:before="120" w:after="120"/>
        <w:outlineLvl w:val="1"/>
        <w:rPr>
          <w:b/>
          <w:bCs/>
        </w:rPr>
      </w:pPr>
      <w:r w:rsidRPr="00E33029">
        <w:rPr>
          <w:b/>
          <w:bCs/>
        </w:rPr>
        <w:t>5.4. Profilowanie warstwy ścieralnej</w:t>
      </w:r>
    </w:p>
    <w:p w:rsidR="00773BDA" w:rsidRPr="00E33029" w:rsidRDefault="00773BDA" w:rsidP="000638D6">
      <w:r w:rsidRPr="00E33029">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773BDA" w:rsidRPr="00E33029" w:rsidRDefault="00773BDA" w:rsidP="000638D6">
      <w:r w:rsidRPr="00E33029">
        <w:tab/>
        <w:t>Jeżeli frezowanie obejmie lokalne deformacje tylko na części jezdni to frezarka może być sterowana mechanicznie, a wymiar bębna skrawającego powinien być zależny od wielkości robót i zaakceptowany przez Inżyniera.</w:t>
      </w:r>
    </w:p>
    <w:p w:rsidR="00773BDA" w:rsidRPr="00E33029" w:rsidRDefault="00773BDA" w:rsidP="000638D6"/>
    <w:p w:rsidR="00773BDA" w:rsidRPr="00E33029" w:rsidRDefault="00773BDA" w:rsidP="000638D6">
      <w:pPr>
        <w:keepNext/>
        <w:outlineLvl w:val="1"/>
        <w:rPr>
          <w:b/>
          <w:bCs/>
        </w:rPr>
      </w:pPr>
      <w:r w:rsidRPr="00E33029">
        <w:rPr>
          <w:b/>
          <w:bCs/>
        </w:rPr>
        <w:t>5.5. Frezowanie warstwy ścieralnej przed ułożeniem nowej warstwy lub warstw asfaltowych</w:t>
      </w:r>
    </w:p>
    <w:p w:rsidR="00773BDA" w:rsidRPr="00E33029" w:rsidRDefault="00773BDA" w:rsidP="000638D6">
      <w:pPr>
        <w:spacing w:before="120"/>
      </w:pPr>
      <w:r w:rsidRPr="00E33029">
        <w:tab/>
        <w:t xml:space="preserve">Do frezowania należy użyć frezarek sterowanych elektronicznie, względem ustalonego poziomu odniesienia, zachowując spadki poprzeczne i niweletę drogi. Nawierzchnia powinna być sfrezowana na głębokość projektowaną z dokładnością </w:t>
      </w:r>
      <w:r w:rsidRPr="00E33029">
        <w:sym w:font="Symbol" w:char="F0B1"/>
      </w:r>
      <w:r w:rsidRPr="00E33029">
        <w:t xml:space="preserve"> 5 mm.</w:t>
      </w:r>
    </w:p>
    <w:p w:rsidR="00773BDA" w:rsidRPr="00E33029" w:rsidRDefault="00773BDA" w:rsidP="000638D6">
      <w:pPr>
        <w:keepNext/>
        <w:spacing w:before="120" w:after="120"/>
        <w:outlineLvl w:val="1"/>
        <w:rPr>
          <w:b/>
          <w:bCs/>
        </w:rPr>
      </w:pPr>
      <w:r w:rsidRPr="00E33029">
        <w:rPr>
          <w:b/>
          <w:bCs/>
        </w:rPr>
        <w:t>5.6. Frezowanie przy kapitalnych naprawach nawierzchni</w:t>
      </w:r>
    </w:p>
    <w:p w:rsidR="00773BDA" w:rsidRPr="00E33029" w:rsidRDefault="00773BDA" w:rsidP="000638D6">
      <w:pPr>
        <w:spacing w:after="120"/>
      </w:pPr>
      <w:r w:rsidRPr="00E33029">
        <w:tab/>
        <w:t>Przy kapitalnych naprawach nawierzchni frezowanie obejmuje kilka lub wszystkie warstwy nawierzchni na głębokość określoną w dokumentacji projektowej.</w:t>
      </w:r>
    </w:p>
    <w:p w:rsidR="00773BDA" w:rsidRPr="00E33029" w:rsidRDefault="00773BDA" w:rsidP="000638D6">
      <w:pPr>
        <w:keepNext/>
        <w:keepLines/>
        <w:suppressAutoHyphens/>
        <w:spacing w:before="240" w:after="120"/>
        <w:outlineLvl w:val="0"/>
        <w:rPr>
          <w:b/>
          <w:bCs/>
          <w:caps/>
          <w:kern w:val="28"/>
        </w:rPr>
      </w:pPr>
      <w:r w:rsidRPr="00E33029">
        <w:rPr>
          <w:b/>
          <w:bCs/>
          <w:caps/>
          <w:kern w:val="28"/>
        </w:rPr>
        <w:t>6. kontrola jakości robót</w:t>
      </w:r>
    </w:p>
    <w:p w:rsidR="00773BDA" w:rsidRPr="00E33029" w:rsidRDefault="00773BDA" w:rsidP="000638D6">
      <w:pPr>
        <w:keepNext/>
        <w:spacing w:before="120" w:after="120"/>
        <w:outlineLvl w:val="1"/>
        <w:rPr>
          <w:b/>
          <w:bCs/>
        </w:rPr>
      </w:pPr>
      <w:r w:rsidRPr="00E33029">
        <w:rPr>
          <w:b/>
          <w:bCs/>
        </w:rPr>
        <w:t>6.1. Ogólne zasady kontroli jakości robót</w:t>
      </w:r>
    </w:p>
    <w:p w:rsidR="00773BDA" w:rsidRPr="00E33029" w:rsidRDefault="00773BDA" w:rsidP="000638D6">
      <w:r w:rsidRPr="00E33029">
        <w:tab/>
        <w:t>Ogólne zasady kontroli jakości robót podano w ST „Wymagania ogólne” pkt 6.</w:t>
      </w:r>
    </w:p>
    <w:p w:rsidR="00773BDA" w:rsidRPr="00E33029" w:rsidRDefault="00773BDA" w:rsidP="000638D6">
      <w:pPr>
        <w:keepNext/>
        <w:spacing w:before="120" w:after="120"/>
        <w:outlineLvl w:val="1"/>
        <w:rPr>
          <w:b/>
          <w:bCs/>
        </w:rPr>
      </w:pPr>
      <w:r w:rsidRPr="00E33029">
        <w:rPr>
          <w:b/>
          <w:bCs/>
        </w:rPr>
        <w:t>6.2. Częstotliwość oraz zakres pomiarów kontrolnych</w:t>
      </w:r>
    </w:p>
    <w:p w:rsidR="00773BDA" w:rsidRPr="00E33029" w:rsidRDefault="00773BDA" w:rsidP="00235098">
      <w:pPr>
        <w:numPr>
          <w:ilvl w:val="0"/>
          <w:numId w:val="51"/>
        </w:numPr>
        <w:spacing w:after="120"/>
        <w:ind w:left="284" w:hanging="284"/>
        <w:rPr>
          <w:b/>
          <w:bCs/>
        </w:rPr>
      </w:pPr>
      <w:r w:rsidRPr="00E33029">
        <w:t>Minimalna częstotliwość pomiarów</w:t>
      </w:r>
    </w:p>
    <w:p w:rsidR="00773BDA" w:rsidRPr="00E33029" w:rsidRDefault="00773BDA" w:rsidP="000638D6">
      <w:r w:rsidRPr="00E33029">
        <w:tab/>
        <w:t>Częstotliwość oraz zakres pomiarów dla nawierzchni frezowanej na zimno podano w tablicy 1.</w:t>
      </w:r>
    </w:p>
    <w:p w:rsidR="00773BDA" w:rsidRPr="00E33029" w:rsidRDefault="00773BDA" w:rsidP="000638D6">
      <w:pPr>
        <w:spacing w:before="120"/>
      </w:pPr>
      <w:r w:rsidRPr="00E33029">
        <w:t>Tablica 1. Częstotliwość oraz zakres pomiarów kontrolnych nawierzchni frezowanej</w:t>
      </w:r>
    </w:p>
    <w:p w:rsidR="00773BDA" w:rsidRPr="00E33029" w:rsidRDefault="00773BDA" w:rsidP="000638D6">
      <w:pPr>
        <w:spacing w:after="120"/>
      </w:pPr>
      <w:r w:rsidRPr="00E33029">
        <w:tab/>
        <w:t xml:space="preserve">   na zimno</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3507"/>
        <w:gridCol w:w="3507"/>
      </w:tblGrid>
      <w:tr w:rsidR="00773BDA" w:rsidRPr="00E33029">
        <w:tc>
          <w:tcPr>
            <w:tcW w:w="496" w:type="dxa"/>
            <w:tcBorders>
              <w:bottom w:val="double" w:sz="6" w:space="0" w:color="auto"/>
            </w:tcBorders>
          </w:tcPr>
          <w:p w:rsidR="00773BDA" w:rsidRPr="00E33029" w:rsidRDefault="00773BDA">
            <w:pPr>
              <w:spacing w:before="60" w:after="60"/>
              <w:jc w:val="center"/>
            </w:pPr>
            <w:r w:rsidRPr="00E33029">
              <w:t>Lp.</w:t>
            </w:r>
          </w:p>
        </w:tc>
        <w:tc>
          <w:tcPr>
            <w:tcW w:w="3507" w:type="dxa"/>
            <w:tcBorders>
              <w:bottom w:val="double" w:sz="6" w:space="0" w:color="auto"/>
            </w:tcBorders>
          </w:tcPr>
          <w:p w:rsidR="00773BDA" w:rsidRPr="00E33029" w:rsidRDefault="00773BDA">
            <w:pPr>
              <w:spacing w:before="60" w:after="60"/>
              <w:jc w:val="center"/>
            </w:pPr>
            <w:r w:rsidRPr="00E33029">
              <w:t>Właściwość nawierzchni</w:t>
            </w:r>
          </w:p>
        </w:tc>
        <w:tc>
          <w:tcPr>
            <w:tcW w:w="3507" w:type="dxa"/>
            <w:tcBorders>
              <w:bottom w:val="double" w:sz="6" w:space="0" w:color="auto"/>
            </w:tcBorders>
          </w:tcPr>
          <w:p w:rsidR="00773BDA" w:rsidRPr="00E33029" w:rsidRDefault="00773BDA">
            <w:pPr>
              <w:spacing w:before="60" w:after="60"/>
              <w:jc w:val="center"/>
            </w:pPr>
            <w:r w:rsidRPr="00E33029">
              <w:t>Minimalna częstotliwość pomiarów</w:t>
            </w:r>
          </w:p>
        </w:tc>
      </w:tr>
      <w:tr w:rsidR="00773BDA" w:rsidRPr="00E33029">
        <w:tc>
          <w:tcPr>
            <w:tcW w:w="496" w:type="dxa"/>
            <w:tcBorders>
              <w:top w:val="nil"/>
            </w:tcBorders>
          </w:tcPr>
          <w:p w:rsidR="00773BDA" w:rsidRPr="00E33029" w:rsidRDefault="00773BDA">
            <w:pPr>
              <w:spacing w:before="60" w:after="60"/>
              <w:jc w:val="center"/>
            </w:pPr>
            <w:r w:rsidRPr="00E33029">
              <w:t>1</w:t>
            </w:r>
          </w:p>
        </w:tc>
        <w:tc>
          <w:tcPr>
            <w:tcW w:w="3507" w:type="dxa"/>
            <w:tcBorders>
              <w:top w:val="nil"/>
            </w:tcBorders>
          </w:tcPr>
          <w:p w:rsidR="00773BDA" w:rsidRPr="00E33029" w:rsidRDefault="00773BDA">
            <w:pPr>
              <w:spacing w:before="60" w:after="60"/>
            </w:pPr>
            <w:r w:rsidRPr="00E33029">
              <w:t>Równość podłużna</w:t>
            </w:r>
          </w:p>
        </w:tc>
        <w:tc>
          <w:tcPr>
            <w:tcW w:w="3507" w:type="dxa"/>
            <w:tcBorders>
              <w:top w:val="nil"/>
            </w:tcBorders>
          </w:tcPr>
          <w:p w:rsidR="00773BDA" w:rsidRPr="00E33029" w:rsidRDefault="00773BDA">
            <w:pPr>
              <w:spacing w:before="60" w:after="60"/>
            </w:pPr>
            <w:r w:rsidRPr="00E33029">
              <w:t>łatą 4-metrową co 20 metrów</w:t>
            </w:r>
          </w:p>
        </w:tc>
      </w:tr>
      <w:tr w:rsidR="00773BDA" w:rsidRPr="00E33029">
        <w:tc>
          <w:tcPr>
            <w:tcW w:w="496" w:type="dxa"/>
          </w:tcPr>
          <w:p w:rsidR="00773BDA" w:rsidRPr="00E33029" w:rsidRDefault="00773BDA">
            <w:pPr>
              <w:spacing w:before="60" w:after="60"/>
              <w:jc w:val="center"/>
            </w:pPr>
            <w:r w:rsidRPr="00E33029">
              <w:t>2</w:t>
            </w:r>
          </w:p>
        </w:tc>
        <w:tc>
          <w:tcPr>
            <w:tcW w:w="3507" w:type="dxa"/>
          </w:tcPr>
          <w:p w:rsidR="00773BDA" w:rsidRPr="00E33029" w:rsidRDefault="00773BDA">
            <w:pPr>
              <w:spacing w:before="60" w:after="60"/>
            </w:pPr>
            <w:r w:rsidRPr="00E33029">
              <w:t>Równość poprzeczna</w:t>
            </w:r>
          </w:p>
        </w:tc>
        <w:tc>
          <w:tcPr>
            <w:tcW w:w="3507" w:type="dxa"/>
          </w:tcPr>
          <w:p w:rsidR="00773BDA" w:rsidRPr="00E33029" w:rsidRDefault="00773BDA">
            <w:pPr>
              <w:spacing w:before="60" w:after="60"/>
            </w:pPr>
            <w:r w:rsidRPr="00E33029">
              <w:t>łatą 4-metrową co 20 metrów</w:t>
            </w:r>
          </w:p>
        </w:tc>
      </w:tr>
      <w:tr w:rsidR="00773BDA" w:rsidRPr="00E33029">
        <w:tc>
          <w:tcPr>
            <w:tcW w:w="496" w:type="dxa"/>
          </w:tcPr>
          <w:p w:rsidR="00773BDA" w:rsidRPr="00E33029" w:rsidRDefault="00773BDA">
            <w:pPr>
              <w:spacing w:before="60" w:after="60"/>
              <w:jc w:val="center"/>
            </w:pPr>
            <w:r w:rsidRPr="00E33029">
              <w:t>3</w:t>
            </w:r>
          </w:p>
        </w:tc>
        <w:tc>
          <w:tcPr>
            <w:tcW w:w="3507" w:type="dxa"/>
          </w:tcPr>
          <w:p w:rsidR="00773BDA" w:rsidRPr="00E33029" w:rsidRDefault="00773BDA">
            <w:pPr>
              <w:spacing w:before="60" w:after="60"/>
            </w:pPr>
            <w:r w:rsidRPr="00E33029">
              <w:t>Spadki poprzeczne</w:t>
            </w:r>
          </w:p>
        </w:tc>
        <w:tc>
          <w:tcPr>
            <w:tcW w:w="3507" w:type="dxa"/>
          </w:tcPr>
          <w:p w:rsidR="00773BDA" w:rsidRPr="00E33029" w:rsidRDefault="00773BDA">
            <w:pPr>
              <w:spacing w:before="60" w:after="60"/>
            </w:pPr>
            <w:r w:rsidRPr="00E33029">
              <w:t>co 50 m</w:t>
            </w:r>
          </w:p>
        </w:tc>
      </w:tr>
      <w:tr w:rsidR="00773BDA" w:rsidRPr="00E33029">
        <w:tc>
          <w:tcPr>
            <w:tcW w:w="496" w:type="dxa"/>
          </w:tcPr>
          <w:p w:rsidR="00773BDA" w:rsidRPr="00E33029" w:rsidRDefault="00773BDA">
            <w:pPr>
              <w:spacing w:before="60" w:after="60"/>
              <w:jc w:val="center"/>
            </w:pPr>
            <w:r w:rsidRPr="00E33029">
              <w:t>4</w:t>
            </w:r>
          </w:p>
        </w:tc>
        <w:tc>
          <w:tcPr>
            <w:tcW w:w="3507" w:type="dxa"/>
          </w:tcPr>
          <w:p w:rsidR="00773BDA" w:rsidRPr="00E33029" w:rsidRDefault="00773BDA">
            <w:pPr>
              <w:spacing w:before="60" w:after="60"/>
            </w:pPr>
            <w:r w:rsidRPr="00E33029">
              <w:t>Szerokość frezowania</w:t>
            </w:r>
          </w:p>
        </w:tc>
        <w:tc>
          <w:tcPr>
            <w:tcW w:w="3507" w:type="dxa"/>
          </w:tcPr>
          <w:p w:rsidR="00773BDA" w:rsidRPr="00E33029" w:rsidRDefault="00773BDA">
            <w:pPr>
              <w:spacing w:before="60" w:after="60"/>
            </w:pPr>
            <w:r w:rsidRPr="00E33029">
              <w:t>co 50 m</w:t>
            </w:r>
          </w:p>
        </w:tc>
      </w:tr>
      <w:tr w:rsidR="00773BDA" w:rsidRPr="00E33029">
        <w:tc>
          <w:tcPr>
            <w:tcW w:w="496" w:type="dxa"/>
          </w:tcPr>
          <w:p w:rsidR="00773BDA" w:rsidRPr="00E33029" w:rsidRDefault="00773BDA">
            <w:pPr>
              <w:spacing w:before="60" w:after="60"/>
              <w:jc w:val="center"/>
            </w:pPr>
            <w:r w:rsidRPr="00E33029">
              <w:t>5</w:t>
            </w:r>
          </w:p>
        </w:tc>
        <w:tc>
          <w:tcPr>
            <w:tcW w:w="3507" w:type="dxa"/>
          </w:tcPr>
          <w:p w:rsidR="00773BDA" w:rsidRPr="00E33029" w:rsidRDefault="00773BDA">
            <w:pPr>
              <w:spacing w:before="60" w:after="60"/>
            </w:pPr>
            <w:r w:rsidRPr="00E33029">
              <w:t>Głębokość frezowania</w:t>
            </w:r>
          </w:p>
        </w:tc>
        <w:tc>
          <w:tcPr>
            <w:tcW w:w="3507" w:type="dxa"/>
          </w:tcPr>
          <w:p w:rsidR="00773BDA" w:rsidRPr="00E33029" w:rsidRDefault="00773BDA">
            <w:pPr>
              <w:spacing w:before="60" w:after="60"/>
            </w:pPr>
            <w:r w:rsidRPr="00E33029">
              <w:t>na bieżąco, według SST</w:t>
            </w:r>
          </w:p>
        </w:tc>
      </w:tr>
    </w:tbl>
    <w:p w:rsidR="00773BDA" w:rsidRPr="00E33029" w:rsidRDefault="00773BDA" w:rsidP="000638D6">
      <w:pPr>
        <w:spacing w:before="240"/>
      </w:pPr>
      <w:r w:rsidRPr="00E33029">
        <w:rPr>
          <w:b/>
          <w:bCs/>
        </w:rPr>
        <w:lastRenderedPageBreak/>
        <w:t xml:space="preserve">6.2.2. </w:t>
      </w:r>
      <w:r w:rsidRPr="00E33029">
        <w:t>Równość nawierzchni</w:t>
      </w:r>
    </w:p>
    <w:p w:rsidR="00773BDA" w:rsidRPr="00E33029" w:rsidRDefault="00773BDA" w:rsidP="000638D6">
      <w:pPr>
        <w:spacing w:before="120"/>
      </w:pPr>
      <w:r w:rsidRPr="00E33029">
        <w:tab/>
        <w:t>Nierówności powierzchni po frezowaniu mierzone łatą 4-metrową zgodnie z BN-68/8931-04 [1] nie powinny przekraczać 6 mm.</w:t>
      </w:r>
    </w:p>
    <w:p w:rsidR="00773BDA" w:rsidRPr="00E33029" w:rsidRDefault="00773BDA" w:rsidP="000638D6">
      <w:pPr>
        <w:spacing w:before="120"/>
      </w:pPr>
      <w:r w:rsidRPr="00E33029">
        <w:rPr>
          <w:b/>
          <w:bCs/>
        </w:rPr>
        <w:t xml:space="preserve">6.2.3. </w:t>
      </w:r>
      <w:r w:rsidRPr="00E33029">
        <w:t>Spadki poprzeczne</w:t>
      </w:r>
    </w:p>
    <w:p w:rsidR="00773BDA" w:rsidRPr="00E33029" w:rsidRDefault="00773BDA" w:rsidP="000638D6">
      <w:pPr>
        <w:spacing w:before="120"/>
      </w:pPr>
      <w:r w:rsidRPr="00E33029">
        <w:tab/>
        <w:t xml:space="preserve">Spadki poprzeczne nawierzchni po frezowaniu powinny być zgodne z dokumentacją projektową lub ustaleniami z inspektorem nadzoru, z tolerancją </w:t>
      </w:r>
      <w:r w:rsidRPr="00E33029">
        <w:sym w:font="Symbol" w:char="F0B1"/>
      </w:r>
      <w:r w:rsidRPr="00E33029">
        <w:t xml:space="preserve"> 0,5%.</w:t>
      </w:r>
    </w:p>
    <w:p w:rsidR="00773BDA" w:rsidRPr="00E33029" w:rsidRDefault="00773BDA" w:rsidP="000638D6">
      <w:pPr>
        <w:keepNext/>
        <w:spacing w:before="120"/>
      </w:pPr>
      <w:r w:rsidRPr="00E33029">
        <w:rPr>
          <w:b/>
          <w:bCs/>
        </w:rPr>
        <w:t xml:space="preserve">6.2.4. </w:t>
      </w:r>
      <w:r w:rsidRPr="00E33029">
        <w:t>Szerokość frezowania</w:t>
      </w:r>
    </w:p>
    <w:p w:rsidR="00773BDA" w:rsidRPr="00E33029" w:rsidRDefault="00773BDA" w:rsidP="000638D6">
      <w:pPr>
        <w:spacing w:before="120"/>
      </w:pPr>
      <w:r w:rsidRPr="00E33029">
        <w:tab/>
        <w:t xml:space="preserve">Szerokość frezowania powinna odpowiadać szerokości określonej w dokumentacji projektowej lub ustalonej z inspektorem nadzoru, z dokładnością </w:t>
      </w:r>
      <w:r w:rsidRPr="00E33029">
        <w:sym w:font="Symbol" w:char="F0B1"/>
      </w:r>
      <w:r w:rsidRPr="00E33029">
        <w:t xml:space="preserve"> 5 cm.</w:t>
      </w:r>
    </w:p>
    <w:p w:rsidR="00773BDA" w:rsidRPr="00E33029" w:rsidRDefault="00773BDA" w:rsidP="000638D6">
      <w:pPr>
        <w:spacing w:before="120"/>
      </w:pPr>
      <w:r w:rsidRPr="00E33029">
        <w:rPr>
          <w:b/>
          <w:bCs/>
        </w:rPr>
        <w:t xml:space="preserve">6.2.5. </w:t>
      </w:r>
      <w:r w:rsidRPr="00E33029">
        <w:t>Głębokość frezowania</w:t>
      </w:r>
    </w:p>
    <w:p w:rsidR="00773BDA" w:rsidRPr="00E33029" w:rsidRDefault="00773BDA" w:rsidP="000638D6">
      <w:pPr>
        <w:spacing w:before="120"/>
      </w:pPr>
      <w:r w:rsidRPr="00E33029">
        <w:tab/>
        <w:t xml:space="preserve">Głębokość frezowania powinna odpowiadać głębokości określonej w dokumentacji projektowej lub ustalonej z inspektorem nadzoru, z dokładnością </w:t>
      </w:r>
      <w:r w:rsidRPr="00E33029">
        <w:sym w:font="Symbol" w:char="F0B1"/>
      </w:r>
      <w:r w:rsidRPr="00E33029">
        <w:t xml:space="preserve"> 5 mm.</w:t>
      </w:r>
    </w:p>
    <w:p w:rsidR="00773BDA" w:rsidRDefault="00773BDA" w:rsidP="00E33029">
      <w:pPr>
        <w:keepNext/>
        <w:keepLines/>
        <w:suppressAutoHyphens/>
        <w:spacing w:before="240" w:after="120"/>
        <w:outlineLvl w:val="0"/>
        <w:rPr>
          <w:b/>
          <w:bCs/>
          <w:caps/>
          <w:kern w:val="28"/>
        </w:rPr>
      </w:pPr>
      <w:r w:rsidRPr="00E33029">
        <w:tab/>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r w:rsidRPr="00E33029">
        <w:rPr>
          <w:b/>
          <w:bCs/>
          <w:caps/>
          <w:kern w:val="28"/>
        </w:rPr>
        <w:t xml:space="preserve"> </w:t>
      </w:r>
    </w:p>
    <w:p w:rsidR="00773BDA" w:rsidRPr="00E33029" w:rsidRDefault="00773BDA" w:rsidP="00E33029">
      <w:pPr>
        <w:keepNext/>
        <w:keepLines/>
        <w:suppressAutoHyphens/>
        <w:spacing w:before="240" w:after="120"/>
        <w:outlineLvl w:val="0"/>
        <w:rPr>
          <w:b/>
          <w:bCs/>
          <w:caps/>
          <w:kern w:val="28"/>
        </w:rPr>
      </w:pPr>
      <w:r w:rsidRPr="00E33029">
        <w:rPr>
          <w:b/>
          <w:bCs/>
          <w:caps/>
          <w:kern w:val="28"/>
        </w:rPr>
        <w:t>7. obmiar robót</w:t>
      </w:r>
    </w:p>
    <w:p w:rsidR="00773BDA" w:rsidRPr="00E33029" w:rsidRDefault="00773BDA" w:rsidP="00E33029">
      <w:pPr>
        <w:keepNext/>
        <w:spacing w:before="60" w:after="120"/>
        <w:outlineLvl w:val="1"/>
        <w:rPr>
          <w:b/>
          <w:bCs/>
        </w:rPr>
      </w:pPr>
      <w:r w:rsidRPr="00E33029">
        <w:rPr>
          <w:b/>
          <w:bCs/>
        </w:rPr>
        <w:t>7.1. Ogólne zasady obmiaru robót</w:t>
      </w:r>
    </w:p>
    <w:p w:rsidR="00773BDA" w:rsidRPr="00E33029" w:rsidRDefault="00773BDA" w:rsidP="00E33029">
      <w:r w:rsidRPr="00E33029">
        <w:tab/>
        <w:t>Ogólne zasady obmiaru robót podano w ST „Wymagania ogólne” pkt 7.</w:t>
      </w:r>
    </w:p>
    <w:p w:rsidR="00773BDA" w:rsidRPr="00E33029" w:rsidRDefault="00773BDA" w:rsidP="00E33029">
      <w:pPr>
        <w:keepNext/>
        <w:spacing w:before="120" w:after="120"/>
        <w:outlineLvl w:val="1"/>
        <w:rPr>
          <w:b/>
          <w:bCs/>
        </w:rPr>
      </w:pPr>
      <w:r w:rsidRPr="00E33029">
        <w:rPr>
          <w:b/>
          <w:bCs/>
        </w:rPr>
        <w:t>7.2. Jednostka obmiarowa</w:t>
      </w:r>
    </w:p>
    <w:p w:rsidR="00773BDA" w:rsidRPr="00E33029" w:rsidRDefault="00773BDA" w:rsidP="00E33029">
      <w:pPr>
        <w:spacing w:after="120"/>
      </w:pPr>
      <w:r w:rsidRPr="00E33029">
        <w:tab/>
        <w:t>Jednostką obmiarową jest m</w:t>
      </w:r>
      <w:r w:rsidRPr="00E33029">
        <w:rPr>
          <w:vertAlign w:val="superscript"/>
        </w:rPr>
        <w:t>2</w:t>
      </w:r>
      <w:r w:rsidRPr="00E33029">
        <w:t xml:space="preserve"> (metr kwadratowy).</w:t>
      </w:r>
    </w:p>
    <w:p w:rsidR="00773BDA" w:rsidRPr="00E33029" w:rsidRDefault="00773BDA" w:rsidP="00E33029">
      <w:pPr>
        <w:keepNext/>
        <w:keepLines/>
        <w:suppressAutoHyphens/>
        <w:spacing w:before="240" w:after="120"/>
        <w:outlineLvl w:val="0"/>
        <w:rPr>
          <w:b/>
          <w:bCs/>
          <w:caps/>
          <w:kern w:val="28"/>
        </w:rPr>
      </w:pPr>
      <w:r w:rsidRPr="00E33029">
        <w:rPr>
          <w:b/>
          <w:bCs/>
          <w:caps/>
          <w:kern w:val="28"/>
        </w:rPr>
        <w:t>8. odbiór robót</w:t>
      </w:r>
    </w:p>
    <w:p w:rsidR="00773BDA" w:rsidRPr="00E33029" w:rsidRDefault="00773BDA" w:rsidP="00E33029">
      <w:r w:rsidRPr="00E33029">
        <w:tab/>
        <w:t>Ogólne zasady odbioru robót podano w ST „Wymagania ogólne” pkt 8.</w:t>
      </w:r>
    </w:p>
    <w:p w:rsidR="00773BDA" w:rsidRPr="00E33029" w:rsidRDefault="00773BDA" w:rsidP="00E33029">
      <w:pPr>
        <w:spacing w:after="120"/>
      </w:pPr>
      <w:r w:rsidRPr="00E33029">
        <w:t>Roboty uznaje się za wykonane zgodnie z dokumentacją projektową, ST i wymaganiami Inspektora, jeżeli wszystkie pomiary i badania z zachowaniem tolerancji wg pkt 6 dały wyniki pozytywne.</w:t>
      </w:r>
    </w:p>
    <w:p w:rsidR="00773BDA" w:rsidRPr="00E33029" w:rsidRDefault="00773BDA" w:rsidP="00E33029">
      <w:pPr>
        <w:keepNext/>
        <w:keepLines/>
        <w:suppressAutoHyphens/>
        <w:spacing w:before="240" w:after="120"/>
        <w:outlineLvl w:val="0"/>
        <w:rPr>
          <w:b/>
          <w:bCs/>
          <w:caps/>
          <w:kern w:val="28"/>
        </w:rPr>
      </w:pPr>
      <w:r w:rsidRPr="00E33029">
        <w:rPr>
          <w:b/>
          <w:bCs/>
          <w:caps/>
          <w:kern w:val="28"/>
        </w:rPr>
        <w:t>9. podstawa płatności</w:t>
      </w:r>
    </w:p>
    <w:p w:rsidR="00773BDA" w:rsidRPr="00E33029" w:rsidRDefault="00773BDA" w:rsidP="00E33029">
      <w:pPr>
        <w:keepNext/>
        <w:spacing w:before="60" w:after="120"/>
        <w:outlineLvl w:val="1"/>
        <w:rPr>
          <w:b/>
          <w:bCs/>
        </w:rPr>
      </w:pPr>
      <w:r w:rsidRPr="00E33029">
        <w:rPr>
          <w:b/>
          <w:bCs/>
        </w:rPr>
        <w:t>9.1. Ogólne ustalenia dotyczące podstawy płatności</w:t>
      </w:r>
    </w:p>
    <w:p w:rsidR="00773BDA" w:rsidRPr="00E33029" w:rsidRDefault="00773BDA" w:rsidP="00E33029">
      <w:pPr>
        <w:keepNext/>
        <w:spacing w:before="60" w:after="120"/>
        <w:outlineLvl w:val="1"/>
      </w:pPr>
      <w:r w:rsidRPr="00E33029">
        <w:tab/>
        <w:t>Ogólne ustalenia dotyczące podstawy płatności podano w ST „Wymagania ogólne” pkt 9.</w:t>
      </w:r>
      <w:r w:rsidRPr="00E33029">
        <w:tab/>
      </w:r>
    </w:p>
    <w:p w:rsidR="00773BDA" w:rsidRPr="00E33029" w:rsidRDefault="00773BDA" w:rsidP="00E33029">
      <w:pPr>
        <w:keepNext/>
        <w:spacing w:before="60" w:after="120"/>
        <w:outlineLvl w:val="1"/>
        <w:rPr>
          <w:b/>
          <w:bCs/>
        </w:rPr>
      </w:pPr>
      <w:r w:rsidRPr="00E33029">
        <w:rPr>
          <w:b/>
          <w:bCs/>
        </w:rPr>
        <w:t>9.2. Cena jednostki obmiarowej</w:t>
      </w:r>
    </w:p>
    <w:p w:rsidR="00773BDA" w:rsidRPr="00E33029" w:rsidRDefault="00773BDA" w:rsidP="00E33029">
      <w:r w:rsidRPr="00E33029">
        <w:tab/>
        <w:t>Cena wykonania 1 m</w:t>
      </w:r>
      <w:r w:rsidRPr="00E33029">
        <w:rPr>
          <w:vertAlign w:val="superscript"/>
        </w:rPr>
        <w:t xml:space="preserve">2 </w:t>
      </w:r>
      <w:r w:rsidRPr="00E33029">
        <w:t xml:space="preserve"> frezowania na zimno nawierzchni asfaltowej obejmuje:</w:t>
      </w:r>
    </w:p>
    <w:p w:rsidR="00773BDA" w:rsidRPr="00E33029" w:rsidRDefault="00773BDA" w:rsidP="00E33029">
      <w:pPr>
        <w:numPr>
          <w:ilvl w:val="0"/>
          <w:numId w:val="4"/>
        </w:numPr>
      </w:pPr>
      <w:r w:rsidRPr="00E33029">
        <w:t>prace pomiarowe,</w:t>
      </w:r>
    </w:p>
    <w:p w:rsidR="00773BDA" w:rsidRPr="00E33029" w:rsidRDefault="00773BDA" w:rsidP="00E33029">
      <w:pPr>
        <w:numPr>
          <w:ilvl w:val="0"/>
          <w:numId w:val="4"/>
        </w:numPr>
      </w:pPr>
      <w:r w:rsidRPr="00E33029">
        <w:t>oznakowanie robót,</w:t>
      </w:r>
    </w:p>
    <w:p w:rsidR="00773BDA" w:rsidRPr="00E33029" w:rsidRDefault="00773BDA" w:rsidP="00E33029">
      <w:pPr>
        <w:numPr>
          <w:ilvl w:val="0"/>
          <w:numId w:val="4"/>
        </w:numPr>
      </w:pPr>
      <w:r w:rsidRPr="00E33029">
        <w:t>frezowanie,</w:t>
      </w:r>
    </w:p>
    <w:p w:rsidR="00773BDA" w:rsidRPr="00E33029" w:rsidRDefault="00773BDA" w:rsidP="00E33029">
      <w:pPr>
        <w:numPr>
          <w:ilvl w:val="0"/>
          <w:numId w:val="4"/>
        </w:numPr>
      </w:pPr>
      <w:r w:rsidRPr="00E33029">
        <w:t>transport sfrezowanego materiału,</w:t>
      </w:r>
    </w:p>
    <w:p w:rsidR="00773BDA" w:rsidRPr="00E33029" w:rsidRDefault="00773BDA" w:rsidP="00E33029">
      <w:pPr>
        <w:numPr>
          <w:ilvl w:val="0"/>
          <w:numId w:val="4"/>
        </w:numPr>
      </w:pPr>
      <w:r w:rsidRPr="00E33029">
        <w:t>przeprowadzenie pomiarów wymaganych w specyfikacji technicznej.</w:t>
      </w:r>
    </w:p>
    <w:p w:rsidR="00773BDA" w:rsidRPr="00E33029" w:rsidRDefault="00773BDA" w:rsidP="00E33029">
      <w:r w:rsidRPr="00E33029">
        <w:tab/>
      </w:r>
    </w:p>
    <w:p w:rsidR="00773BDA" w:rsidRDefault="00773BDA" w:rsidP="00FF30DF">
      <w:pPr>
        <w:rPr>
          <w:b/>
          <w:bCs/>
        </w:rPr>
      </w:pPr>
    </w:p>
    <w:p w:rsidR="00773BDA" w:rsidRDefault="00773BDA" w:rsidP="00DA0405">
      <w:pPr>
        <w:ind w:left="283"/>
        <w:jc w:val="center"/>
        <w:rPr>
          <w:b/>
          <w:bCs/>
        </w:rPr>
      </w:pPr>
    </w:p>
    <w:p w:rsidR="00773BDA" w:rsidRPr="00E33029" w:rsidRDefault="00773BDA" w:rsidP="00FF30DF">
      <w:pPr>
        <w:ind w:left="283"/>
        <w:jc w:val="center"/>
        <w:rPr>
          <w:b/>
          <w:bCs/>
        </w:rPr>
      </w:pPr>
      <w:r>
        <w:rPr>
          <w:b/>
          <w:bCs/>
        </w:rPr>
        <w:t>WYRÓWNANIE PODBUDOWY</w:t>
      </w:r>
      <w:r w:rsidRPr="00E33029">
        <w:rPr>
          <w:b/>
          <w:bCs/>
        </w:rPr>
        <w:t xml:space="preserve"> </w:t>
      </w:r>
      <w:r>
        <w:rPr>
          <w:b/>
          <w:bCs/>
        </w:rPr>
        <w:t>MIESZANKA MINERALNO - BITUMICZNĄ</w:t>
      </w:r>
    </w:p>
    <w:p w:rsidR="00773BDA" w:rsidRDefault="00773BDA" w:rsidP="00FF30DF">
      <w:pPr>
        <w:rPr>
          <w:b/>
          <w:bCs/>
        </w:rPr>
      </w:pPr>
    </w:p>
    <w:p w:rsidR="00773BDA" w:rsidRPr="00FF30DF" w:rsidRDefault="00773BDA" w:rsidP="00FF30DF">
      <w:pPr>
        <w:pStyle w:val="Nagwek1"/>
      </w:pPr>
      <w:r w:rsidRPr="00FF30DF">
        <w:t>1. WSTĘP</w:t>
      </w:r>
    </w:p>
    <w:p w:rsidR="00773BDA" w:rsidRPr="00FF30DF" w:rsidRDefault="00773BDA" w:rsidP="00FF30DF">
      <w:pPr>
        <w:pStyle w:val="Nagwek2"/>
      </w:pPr>
      <w:r w:rsidRPr="00FF30DF">
        <w:t>1.1.Przedmiot OST</w:t>
      </w:r>
    </w:p>
    <w:p w:rsidR="00773BDA" w:rsidRPr="00FF30DF" w:rsidRDefault="00773BDA" w:rsidP="00FF30DF">
      <w:pPr>
        <w:tabs>
          <w:tab w:val="left" w:pos="0"/>
        </w:tabs>
        <w:spacing w:before="100" w:beforeAutospacing="1" w:after="100" w:afterAutospacing="1"/>
      </w:pPr>
      <w:r w:rsidRPr="00FF30DF">
        <w:rPr>
          <w:b/>
          <w:bCs/>
        </w:rPr>
        <w:tab/>
      </w:r>
      <w:r w:rsidRPr="00FF30DF">
        <w:t>Przedmiotem niniejszej og</w:t>
      </w:r>
      <w:r>
        <w:t xml:space="preserve">ólnej specyfikacji technicznej ST </w:t>
      </w:r>
      <w:r w:rsidRPr="00FF30DF">
        <w:t>są wymagania dotyczące wykonania i odbioru robót związanych z wykonaniem wyrównania poprzecznego i podłużnego podbudowy mieszankami mineralno-asfaltowymi.</w:t>
      </w:r>
    </w:p>
    <w:p w:rsidR="00773BDA" w:rsidRPr="00FF30DF" w:rsidRDefault="00773BDA" w:rsidP="00FF30DF">
      <w:pPr>
        <w:pStyle w:val="Nagwek2"/>
      </w:pPr>
      <w:r w:rsidRPr="00FF30DF">
        <w:lastRenderedPageBreak/>
        <w:t>1.2. Zakres stosowania OST</w:t>
      </w:r>
    </w:p>
    <w:p w:rsidR="00773BDA" w:rsidRPr="00FF30DF" w:rsidRDefault="00773BDA" w:rsidP="00FF30DF">
      <w:pPr>
        <w:tabs>
          <w:tab w:val="left" w:pos="0"/>
        </w:tabs>
        <w:spacing w:before="100" w:beforeAutospacing="1" w:after="100" w:afterAutospacing="1"/>
      </w:pPr>
      <w:r w:rsidRPr="00FF30DF">
        <w:tab/>
      </w:r>
      <w:r w:rsidRPr="00E33029">
        <w:t>Specyfikacja techniczna (ST) stosowana jest jako dokument przetargowy i kontraktowy przy zlecaniu i realizacji robót na drogach na terenie m. Krosna.</w:t>
      </w:r>
    </w:p>
    <w:p w:rsidR="00773BDA" w:rsidRPr="00FF30DF" w:rsidRDefault="00773BDA" w:rsidP="00FF30DF">
      <w:pPr>
        <w:pStyle w:val="Nagwek2"/>
      </w:pPr>
      <w:r w:rsidRPr="00FF30DF">
        <w:t>1.3. Zakres robót objętych OST</w:t>
      </w:r>
    </w:p>
    <w:p w:rsidR="00773BDA" w:rsidRPr="00FF30DF" w:rsidRDefault="00773BDA" w:rsidP="00FF30DF">
      <w:pPr>
        <w:spacing w:before="100" w:beforeAutospacing="1" w:after="100" w:afterAutospacing="1"/>
      </w:pPr>
      <w:r w:rsidRPr="00FF30DF">
        <w:rPr>
          <w:b/>
          <w:bCs/>
        </w:rPr>
        <w:tab/>
      </w:r>
      <w:r w:rsidRPr="00FF30DF">
        <w:t>Ustalenia zawarte w niniejszej specyfikacji dotyczą zasad prowadzenia robót związanych z wykonaniem wyrównania poprzecznego i podłużnego podbudowy mieszankami mineralno-asfaltowymi.</w:t>
      </w:r>
    </w:p>
    <w:p w:rsidR="00773BDA" w:rsidRPr="00FF30DF" w:rsidRDefault="00773BDA" w:rsidP="00FF30DF">
      <w:pPr>
        <w:pStyle w:val="Nagwek2"/>
      </w:pPr>
      <w:r w:rsidRPr="00FF30DF">
        <w:t>1.4. Określenia podstawowe</w:t>
      </w:r>
    </w:p>
    <w:p w:rsidR="00773BDA" w:rsidRPr="00FF30DF" w:rsidRDefault="00773BDA" w:rsidP="00FF30DF">
      <w:pPr>
        <w:spacing w:before="100" w:beforeAutospacing="1" w:after="100" w:afterAutospacing="1"/>
      </w:pPr>
      <w:r w:rsidRPr="00FF30DF">
        <w:rPr>
          <w:b/>
          <w:bCs/>
        </w:rPr>
        <w:t xml:space="preserve">1.4.1. </w:t>
      </w:r>
      <w:r w:rsidRPr="00FF30DF">
        <w:t>Warstwa wyrównawcza - warstwa o zmiennej grubości układana na istniejącej warstwie w celu wyrównania jej nierówności w profilu podłużnym i poprzecznym.</w:t>
      </w:r>
    </w:p>
    <w:p w:rsidR="00773BDA" w:rsidRPr="00FF30DF" w:rsidRDefault="00773BDA" w:rsidP="00FF30DF">
      <w:pPr>
        <w:spacing w:before="120" w:after="100" w:afterAutospacing="1"/>
      </w:pPr>
      <w:r w:rsidRPr="00FF30DF">
        <w:rPr>
          <w:b/>
          <w:bCs/>
        </w:rPr>
        <w:t xml:space="preserve">1.4.2. </w:t>
      </w:r>
      <w:r w:rsidRPr="00FF30DF">
        <w:t>Pozostałe określenia są zgodne z obowiązującymi, odpowiednimi polskimi norm</w:t>
      </w:r>
      <w:r>
        <w:t xml:space="preserve">ami i z definicjami podanymi w </w:t>
      </w:r>
      <w:r w:rsidRPr="00FF30DF">
        <w:t xml:space="preserve">ST „Wymagania ogólne” oraz w ST „Nawierzchnia z betonu asfaltowego” pkt 1.4. </w:t>
      </w:r>
    </w:p>
    <w:p w:rsidR="00773BDA" w:rsidRPr="00FF30DF" w:rsidRDefault="00773BDA" w:rsidP="00FF30DF">
      <w:pPr>
        <w:pStyle w:val="Nagwek2"/>
      </w:pPr>
      <w:r w:rsidRPr="00FF30DF">
        <w:t>1.5. Ogólne wymagania dotyczące robót</w:t>
      </w:r>
    </w:p>
    <w:p w:rsidR="00773BDA" w:rsidRPr="00FF30DF" w:rsidRDefault="00773BDA" w:rsidP="00FF30DF">
      <w:pPr>
        <w:spacing w:before="100" w:beforeAutospacing="1" w:after="100" w:afterAutospacing="1"/>
      </w:pPr>
      <w:r w:rsidRPr="00FF30DF">
        <w:tab/>
        <w:t>Ogólne wyma</w:t>
      </w:r>
      <w:r>
        <w:t xml:space="preserve">gania dotyczące robót podano w </w:t>
      </w:r>
      <w:r w:rsidRPr="00FF30DF">
        <w:t xml:space="preserve">ST </w:t>
      </w:r>
      <w:r>
        <w:t xml:space="preserve"> </w:t>
      </w:r>
      <w:r w:rsidRPr="00FF30DF">
        <w:t>„Wymagania ogólne” pkt 1.5.</w:t>
      </w:r>
    </w:p>
    <w:p w:rsidR="00773BDA" w:rsidRPr="00FF30DF" w:rsidRDefault="00773BDA" w:rsidP="00FF30DF">
      <w:pPr>
        <w:pStyle w:val="Nagwek1"/>
      </w:pPr>
      <w:bookmarkStart w:id="109" w:name="_2._materiały"/>
      <w:bookmarkEnd w:id="109"/>
      <w:r w:rsidRPr="00FF30DF">
        <w:t>2. materiały</w:t>
      </w:r>
    </w:p>
    <w:p w:rsidR="00773BDA" w:rsidRPr="00FF30DF" w:rsidRDefault="00773BDA" w:rsidP="00FF30DF">
      <w:pPr>
        <w:pStyle w:val="Nagwek2"/>
      </w:pPr>
      <w:r w:rsidRPr="00FF30DF">
        <w:t>2.1. Ogólne wymagania dotyczące materiałów</w:t>
      </w:r>
    </w:p>
    <w:p w:rsidR="00773BDA" w:rsidRPr="00FF30DF" w:rsidRDefault="00773BDA" w:rsidP="00FF30DF">
      <w:pPr>
        <w:spacing w:before="100" w:beforeAutospacing="1" w:after="100" w:afterAutospacing="1"/>
      </w:pPr>
      <w:r w:rsidRPr="00FF30DF">
        <w:tab/>
        <w:t>Ogólne wymagania dotyczące materiałów, ich pozyskiw</w:t>
      </w:r>
      <w:r>
        <w:t xml:space="preserve">ania i składowania podano w </w:t>
      </w:r>
      <w:r w:rsidRPr="00FF30DF">
        <w:t>ST „Wymagania ogólne” pkt 2.</w:t>
      </w:r>
    </w:p>
    <w:p w:rsidR="00773BDA" w:rsidRPr="00FF30DF" w:rsidRDefault="00773BDA" w:rsidP="00FF30DF">
      <w:pPr>
        <w:pStyle w:val="Nagwek2"/>
      </w:pPr>
      <w:r w:rsidRPr="00FF30DF">
        <w:t>2.2. Kruszywo</w:t>
      </w:r>
    </w:p>
    <w:p w:rsidR="00773BDA" w:rsidRPr="00FF30DF" w:rsidRDefault="00773BDA" w:rsidP="00FF30DF">
      <w:pPr>
        <w:spacing w:before="100" w:beforeAutospacing="1" w:after="100" w:afterAutospacing="1"/>
      </w:pPr>
      <w:r w:rsidRPr="00FF30DF">
        <w:tab/>
        <w:t>Do mieszanek mineralno-asfaltowych na warstwy wyrównawcze,  wykonywanych i wbudowywanych na gorąco, należy stosować kruszywa spe</w:t>
      </w:r>
      <w:r>
        <w:t xml:space="preserve">łniające wymagania określone w </w:t>
      </w:r>
      <w:r w:rsidRPr="00FF30DF">
        <w:t>ST „Nawierzchnia z betonu asfaltowego” pkt 2.</w:t>
      </w:r>
    </w:p>
    <w:p w:rsidR="00773BDA" w:rsidRPr="00FF30DF" w:rsidRDefault="00773BDA" w:rsidP="00FF30DF">
      <w:pPr>
        <w:pStyle w:val="Nagwek2"/>
      </w:pPr>
      <w:r w:rsidRPr="00FF30DF">
        <w:t>2.3. Wypełniacz</w:t>
      </w:r>
    </w:p>
    <w:p w:rsidR="00773BDA" w:rsidRPr="00FF30DF" w:rsidRDefault="00773BDA" w:rsidP="00FF30DF">
      <w:pPr>
        <w:spacing w:before="100" w:beforeAutospacing="1" w:after="100" w:afterAutospacing="1"/>
      </w:pPr>
      <w:r w:rsidRPr="00FF30DF">
        <w:tab/>
        <w:t xml:space="preserve">Do mieszanek mineralno-asfaltowych na warstwy wyrównawcze należy stosować wypełniacz wapienny </w:t>
      </w:r>
      <w:r>
        <w:t xml:space="preserve">spełniający wymagania podane w </w:t>
      </w:r>
      <w:r w:rsidRPr="00FF30DF">
        <w:t>ST „Nawierzchnia z betonu asfaltowego” pkt 2.</w:t>
      </w:r>
    </w:p>
    <w:p w:rsidR="00773BDA" w:rsidRPr="00FF30DF" w:rsidRDefault="00773BDA" w:rsidP="00FF30DF">
      <w:pPr>
        <w:pStyle w:val="Nagwek2"/>
      </w:pPr>
      <w:r w:rsidRPr="00FF30DF">
        <w:t>2.4. Lepiszcza</w:t>
      </w:r>
    </w:p>
    <w:p w:rsidR="00773BDA" w:rsidRPr="00FF30DF" w:rsidRDefault="00773BDA" w:rsidP="00FF30DF">
      <w:pPr>
        <w:spacing w:before="100" w:beforeAutospacing="1" w:after="100" w:afterAutospacing="1"/>
      </w:pPr>
      <w:r w:rsidRPr="00FF30DF">
        <w:tab/>
        <w:t xml:space="preserve">Lepiszcza powinny </w:t>
      </w:r>
      <w:r>
        <w:t xml:space="preserve">spełniać wymagania określone w ST </w:t>
      </w:r>
      <w:r w:rsidRPr="00FF30DF">
        <w:t xml:space="preserve"> „Nawierzchnia z betonu asfaltowego” pkt 2.</w:t>
      </w:r>
    </w:p>
    <w:p w:rsidR="00773BDA" w:rsidRPr="00FF30DF" w:rsidRDefault="00773BDA" w:rsidP="00FF30DF">
      <w:pPr>
        <w:pStyle w:val="Nagwek2"/>
      </w:pPr>
      <w:r w:rsidRPr="00FF30DF">
        <w:t>2.5. Składowanie materiałów</w:t>
      </w:r>
    </w:p>
    <w:p w:rsidR="00773BDA" w:rsidRPr="00FF30DF" w:rsidRDefault="00773BDA" w:rsidP="00FF30DF">
      <w:pPr>
        <w:spacing w:before="100" w:beforeAutospacing="1" w:after="100" w:afterAutospacing="1"/>
      </w:pPr>
      <w:r w:rsidRPr="00FF30DF">
        <w:tab/>
        <w:t xml:space="preserve">Dostawy i składowanie kruszyw, wypełniaczy i </w:t>
      </w:r>
      <w:proofErr w:type="spellStart"/>
      <w:r w:rsidRPr="00FF30DF">
        <w:t>lepiszcz</w:t>
      </w:r>
      <w:proofErr w:type="spellEnd"/>
      <w:r w:rsidRPr="00FF30DF">
        <w:t xml:space="preserve"> powinny być zgodne z wymaganiami </w:t>
      </w:r>
      <w:r>
        <w:t xml:space="preserve">określonymi w ST </w:t>
      </w:r>
      <w:r w:rsidRPr="00FF30DF">
        <w:t xml:space="preserve"> „Nawierzchnia z betonu asfaltowego” pkt 2.</w:t>
      </w:r>
    </w:p>
    <w:p w:rsidR="00773BDA" w:rsidRPr="00FF30DF" w:rsidRDefault="00773BDA" w:rsidP="00FF30DF">
      <w:pPr>
        <w:pStyle w:val="Nagwek1"/>
      </w:pPr>
      <w:bookmarkStart w:id="110" w:name="_3._sprzęt"/>
      <w:bookmarkEnd w:id="110"/>
      <w:r w:rsidRPr="00FF30DF">
        <w:t>3. sprzęt</w:t>
      </w:r>
    </w:p>
    <w:p w:rsidR="00773BDA" w:rsidRPr="00FF30DF" w:rsidRDefault="00773BDA" w:rsidP="00FF30DF">
      <w:pPr>
        <w:pStyle w:val="Nagwek2"/>
      </w:pPr>
      <w:r w:rsidRPr="00FF30DF">
        <w:t>3.1. Ogólne wymagania dotyczące sprzętu</w:t>
      </w:r>
    </w:p>
    <w:p w:rsidR="00773BDA" w:rsidRPr="00FF30DF" w:rsidRDefault="00773BDA" w:rsidP="00FF30DF">
      <w:pPr>
        <w:spacing w:before="100" w:beforeAutospacing="1" w:after="100" w:afterAutospacing="1"/>
      </w:pPr>
      <w:r w:rsidRPr="00FF30DF">
        <w:tab/>
        <w:t>Ogólne wymaga</w:t>
      </w:r>
      <w:r>
        <w:t xml:space="preserve">nia dotyczące sprzętu podano w ST </w:t>
      </w:r>
      <w:r w:rsidRPr="00FF30DF">
        <w:t xml:space="preserve"> „Wymagania ogólne” pkt 3.</w:t>
      </w:r>
    </w:p>
    <w:p w:rsidR="00773BDA" w:rsidRPr="00FF30DF" w:rsidRDefault="00773BDA" w:rsidP="00FF30DF">
      <w:pPr>
        <w:pStyle w:val="Nagwek2"/>
      </w:pPr>
      <w:r w:rsidRPr="00FF30DF">
        <w:lastRenderedPageBreak/>
        <w:t>3.2. Sprzęt do wykonania robót</w:t>
      </w:r>
    </w:p>
    <w:p w:rsidR="00773BDA" w:rsidRPr="00FF30DF" w:rsidRDefault="00773BDA" w:rsidP="00FF30DF">
      <w:pPr>
        <w:spacing w:before="100" w:beforeAutospacing="1" w:after="100" w:afterAutospacing="1"/>
      </w:pPr>
      <w:r w:rsidRPr="00FF30DF">
        <w:tab/>
        <w:t>Sprzęt do wykonania warstw wyrównawczych z mieszanek mineralno-</w:t>
      </w:r>
      <w:r>
        <w:t xml:space="preserve">asfaltowych został określony w ST </w:t>
      </w:r>
      <w:r w:rsidRPr="00FF30DF">
        <w:t xml:space="preserve"> „Nawierzchnia z betonu asfaltowego” pkt 3.</w:t>
      </w:r>
    </w:p>
    <w:p w:rsidR="00773BDA" w:rsidRPr="00FF30DF" w:rsidRDefault="00773BDA" w:rsidP="00FF30DF">
      <w:pPr>
        <w:pStyle w:val="Nagwek1"/>
      </w:pPr>
      <w:bookmarkStart w:id="111" w:name="_4._transport"/>
      <w:bookmarkEnd w:id="111"/>
      <w:r w:rsidRPr="00FF30DF">
        <w:t>4. transport</w:t>
      </w:r>
    </w:p>
    <w:p w:rsidR="00773BDA" w:rsidRPr="00FF30DF" w:rsidRDefault="00773BDA" w:rsidP="00FF30DF">
      <w:pPr>
        <w:pStyle w:val="Nagwek2"/>
      </w:pPr>
      <w:r w:rsidRPr="00FF30DF">
        <w:t>4.1. Ogólne wymagania dotyczące transportu</w:t>
      </w:r>
    </w:p>
    <w:p w:rsidR="00773BDA" w:rsidRPr="00FF30DF" w:rsidRDefault="00773BDA" w:rsidP="00FF30DF">
      <w:pPr>
        <w:pStyle w:val="Nagwek2"/>
      </w:pPr>
      <w:r w:rsidRPr="00FF30DF">
        <w:rPr>
          <w:b w:val="0"/>
          <w:bCs w:val="0"/>
        </w:rPr>
        <w:tab/>
        <w:t>Ogólne wymagania</w:t>
      </w:r>
      <w:r>
        <w:rPr>
          <w:b w:val="0"/>
          <w:bCs w:val="0"/>
        </w:rPr>
        <w:t xml:space="preserve"> dotyczące transportu podano w </w:t>
      </w:r>
      <w:r w:rsidRPr="00FF30DF">
        <w:rPr>
          <w:b w:val="0"/>
          <w:bCs w:val="0"/>
        </w:rPr>
        <w:t>ST „Wymagania ogólne” pkt 4.</w:t>
      </w:r>
    </w:p>
    <w:p w:rsidR="00773BDA" w:rsidRPr="00FF30DF" w:rsidRDefault="00773BDA" w:rsidP="00FF30DF">
      <w:pPr>
        <w:pStyle w:val="Nagwek2"/>
      </w:pPr>
      <w:r w:rsidRPr="00FF30DF">
        <w:t>4.2. Transport materiałów</w:t>
      </w:r>
    </w:p>
    <w:p w:rsidR="00773BDA" w:rsidRPr="00FF30DF" w:rsidRDefault="00773BDA" w:rsidP="00FF30DF">
      <w:pPr>
        <w:spacing w:before="100" w:beforeAutospacing="1" w:after="100" w:afterAutospacing="1"/>
      </w:pPr>
      <w:r w:rsidRPr="00FF30DF">
        <w:tab/>
        <w:t xml:space="preserve">Transport kruszyw, wypełniacza i </w:t>
      </w:r>
      <w:proofErr w:type="spellStart"/>
      <w:r w:rsidRPr="00FF30DF">
        <w:t>lepiszcz</w:t>
      </w:r>
      <w:proofErr w:type="spellEnd"/>
      <w:r w:rsidRPr="00FF30DF">
        <w:t xml:space="preserve"> powinien spełniać wymag</w:t>
      </w:r>
      <w:r>
        <w:t xml:space="preserve">ania określone </w:t>
      </w:r>
      <w:r>
        <w:br/>
        <w:t xml:space="preserve">w </w:t>
      </w:r>
      <w:proofErr w:type="spellStart"/>
      <w:r>
        <w:t>ST</w:t>
      </w:r>
      <w:r w:rsidRPr="00FF30DF">
        <w:t>„Nawierzchnia</w:t>
      </w:r>
      <w:proofErr w:type="spellEnd"/>
      <w:r w:rsidRPr="00FF30DF">
        <w:t xml:space="preserve"> z betonu asfaltowego” pkt 4.</w:t>
      </w:r>
    </w:p>
    <w:p w:rsidR="00773BDA" w:rsidRPr="00FF30DF" w:rsidRDefault="00773BDA" w:rsidP="00FF30DF">
      <w:pPr>
        <w:pStyle w:val="Nagwek2"/>
      </w:pPr>
      <w:r w:rsidRPr="00FF30DF">
        <w:t>4.3. Transport mieszanki mineralno-asfaltowej</w:t>
      </w:r>
    </w:p>
    <w:p w:rsidR="00773BDA" w:rsidRPr="00FF30DF" w:rsidRDefault="00773BDA" w:rsidP="00FF30DF">
      <w:pPr>
        <w:spacing w:before="100" w:beforeAutospacing="1" w:after="100" w:afterAutospacing="1"/>
      </w:pPr>
      <w:r w:rsidRPr="00FF30DF">
        <w:tab/>
        <w:t xml:space="preserve">Transport mieszanki mineralno-asfaltowej powinien </w:t>
      </w:r>
      <w:r>
        <w:t xml:space="preserve">spełniać wymagania określone w </w:t>
      </w:r>
      <w:proofErr w:type="spellStart"/>
      <w:r>
        <w:t>ST</w:t>
      </w:r>
      <w:r w:rsidRPr="00FF30DF">
        <w:t>„Nawierzchnia</w:t>
      </w:r>
      <w:proofErr w:type="spellEnd"/>
      <w:r w:rsidRPr="00FF30DF">
        <w:t xml:space="preserve"> z betonu asfaltowego” pkt 4.</w:t>
      </w:r>
    </w:p>
    <w:p w:rsidR="00773BDA" w:rsidRPr="00FF30DF" w:rsidRDefault="00773BDA" w:rsidP="00FF30DF">
      <w:pPr>
        <w:pStyle w:val="Nagwek1"/>
      </w:pPr>
      <w:bookmarkStart w:id="112" w:name="_5._wykonanie_robót"/>
      <w:bookmarkEnd w:id="112"/>
      <w:r w:rsidRPr="00FF30DF">
        <w:t>5. wykonanie robót</w:t>
      </w:r>
    </w:p>
    <w:p w:rsidR="00773BDA" w:rsidRPr="00FF30DF" w:rsidRDefault="00773BDA" w:rsidP="00FF30DF">
      <w:pPr>
        <w:pStyle w:val="Nagwek2"/>
      </w:pPr>
      <w:r w:rsidRPr="00FF30DF">
        <w:t>5.1. Ogólne zasady wykonania robót</w:t>
      </w:r>
    </w:p>
    <w:p w:rsidR="00773BDA" w:rsidRPr="00FF30DF" w:rsidRDefault="00773BDA" w:rsidP="00FF30DF">
      <w:pPr>
        <w:spacing w:before="100" w:beforeAutospacing="1" w:after="100" w:afterAutospacing="1"/>
      </w:pPr>
      <w:r w:rsidRPr="00FF30DF">
        <w:tab/>
        <w:t>Ogólne zasady wykonania</w:t>
      </w:r>
      <w:r>
        <w:t xml:space="preserve"> robót podano w ST </w:t>
      </w:r>
      <w:r w:rsidRPr="00FF30DF">
        <w:t xml:space="preserve"> „Wymagania ogólne” pkt 5.</w:t>
      </w:r>
    </w:p>
    <w:p w:rsidR="00773BDA" w:rsidRPr="00FF30DF" w:rsidRDefault="00773BDA" w:rsidP="00FF30DF">
      <w:pPr>
        <w:pStyle w:val="Nagwek2"/>
      </w:pPr>
      <w:r w:rsidRPr="00FF30DF">
        <w:t>5.2. Projektowanie mieszanek mineralno-asfaltowych</w:t>
      </w:r>
    </w:p>
    <w:p w:rsidR="00773BDA" w:rsidRPr="00FF30DF" w:rsidRDefault="00773BDA" w:rsidP="00FF30DF">
      <w:pPr>
        <w:spacing w:before="100" w:beforeAutospacing="1" w:after="100" w:afterAutospacing="1"/>
      </w:pPr>
      <w:r w:rsidRPr="00FF30DF">
        <w:tab/>
        <w:t>Zasady projektowania mieszanek minera</w:t>
      </w:r>
      <w:r>
        <w:t xml:space="preserve">lno-asfaltowych są określone w </w:t>
      </w:r>
      <w:r w:rsidRPr="00FF30DF">
        <w:t>ST „Nawierzchnia z betonu asfaltowego” pkt 5.</w:t>
      </w:r>
    </w:p>
    <w:p w:rsidR="00773BDA" w:rsidRPr="00FF30DF" w:rsidRDefault="00773BDA" w:rsidP="00FF30DF">
      <w:pPr>
        <w:pStyle w:val="Nagwek2"/>
      </w:pPr>
      <w:r w:rsidRPr="00FF30DF">
        <w:t>5.3. Produkcja mieszanki mineralno-bitumicznej</w:t>
      </w:r>
    </w:p>
    <w:p w:rsidR="00773BDA" w:rsidRPr="00FF30DF" w:rsidRDefault="00773BDA" w:rsidP="00FF30DF">
      <w:pPr>
        <w:spacing w:before="100" w:beforeAutospacing="1" w:after="100" w:afterAutospacing="1"/>
      </w:pPr>
      <w:r w:rsidRPr="00FF30DF">
        <w:tab/>
        <w:t>Zasady produkcji, dozowania składników i</w:t>
      </w:r>
      <w:r>
        <w:t xml:space="preserve"> ich mieszania są określone w S</w:t>
      </w:r>
      <w:r w:rsidRPr="00FF30DF">
        <w:t>T „Nawierzchnia z betonu asfaltowego” pkt 5.</w:t>
      </w:r>
    </w:p>
    <w:p w:rsidR="00773BDA" w:rsidRPr="00FF30DF" w:rsidRDefault="00773BDA" w:rsidP="00FF30DF">
      <w:pPr>
        <w:pStyle w:val="Nagwek2"/>
      </w:pPr>
      <w:r w:rsidRPr="00FF30DF">
        <w:t>5.4. Zarób próbny</w:t>
      </w:r>
    </w:p>
    <w:p w:rsidR="00773BDA" w:rsidRPr="00FF30DF" w:rsidRDefault="00773BDA" w:rsidP="00FF30DF">
      <w:pPr>
        <w:spacing w:before="100" w:beforeAutospacing="1" w:after="100" w:afterAutospacing="1"/>
      </w:pPr>
      <w:r w:rsidRPr="00FF30DF">
        <w:tab/>
        <w:t>Zasad</w:t>
      </w:r>
      <w:r>
        <w:t xml:space="preserve">y wykonania i badania podano w </w:t>
      </w:r>
      <w:r w:rsidRPr="00FF30DF">
        <w:t>ST „Nawierzchnia z betonu asfaltowego” pkt 5.</w:t>
      </w:r>
    </w:p>
    <w:p w:rsidR="00773BDA" w:rsidRPr="00FF30DF" w:rsidRDefault="00773BDA" w:rsidP="00FF30DF">
      <w:pPr>
        <w:pStyle w:val="Nagwek2"/>
      </w:pPr>
      <w:r w:rsidRPr="00FF30DF">
        <w:t>5.5. Przygotowanie powierzchni podbudowy pod wyrównanie profilu masą mineralno-asfaltową</w:t>
      </w:r>
    </w:p>
    <w:p w:rsidR="00773BDA" w:rsidRPr="00FF30DF" w:rsidRDefault="00773BDA" w:rsidP="00FF30DF">
      <w:pPr>
        <w:spacing w:before="120" w:after="100" w:afterAutospacing="1"/>
      </w:pPr>
      <w:r w:rsidRPr="00FF30DF">
        <w:rPr>
          <w:b/>
          <w:bCs/>
        </w:rPr>
        <w:tab/>
      </w:r>
      <w:r w:rsidRPr="00FF30DF">
        <w:t>Przed przystąpieniem do wykonywania wyrównania poprzecznego i podłużnego powierzchnia podbudowy powinna zostać oczyszczona z luźnego kruszywa, piasku oraz skropiona bitumem. Warunki wykonania oczyszczenia i sk</w:t>
      </w:r>
      <w:r>
        <w:t xml:space="preserve">ropienia podbudowy podane są w </w:t>
      </w:r>
      <w:r w:rsidRPr="00FF30DF">
        <w:t>ST „Oczyszczenie i skropienie warstw konstrukcyjnych”.</w:t>
      </w:r>
    </w:p>
    <w:p w:rsidR="00773BDA" w:rsidRPr="00FF30DF" w:rsidRDefault="00773BDA" w:rsidP="00FF30DF">
      <w:pPr>
        <w:spacing w:before="100" w:beforeAutospacing="1" w:after="100" w:afterAutospacing="1"/>
      </w:pPr>
      <w:r w:rsidRPr="00FF30DF">
        <w:tab/>
        <w:t>Powierzchnię podbudowy, na której grubość warstwy wyrównawczej byłaby mniejsza od grubości minimalnej układanej warstwy wyrównawczej, należy sfrezować na głębokość pozwalającą na jej ułożenie. Frezowanie nawier</w:t>
      </w:r>
      <w:r>
        <w:t xml:space="preserve">zchni należy wykonać zgodnie z </w:t>
      </w:r>
      <w:r w:rsidRPr="00FF30DF">
        <w:t>ST „Recykling”.</w:t>
      </w:r>
    </w:p>
    <w:p w:rsidR="00773BDA" w:rsidRPr="00FF30DF" w:rsidRDefault="00773BDA" w:rsidP="00FF30DF">
      <w:pPr>
        <w:pStyle w:val="Nagwek2"/>
      </w:pPr>
      <w:r w:rsidRPr="00FF30DF">
        <w:t>5.6. Układanie i zagęszczanie warstwy wyrównawczej</w:t>
      </w:r>
    </w:p>
    <w:p w:rsidR="00773BDA" w:rsidRPr="00FF30DF" w:rsidRDefault="00773BDA" w:rsidP="00FF30DF">
      <w:pPr>
        <w:spacing w:before="100" w:beforeAutospacing="1" w:after="100" w:afterAutospacing="1"/>
      </w:pPr>
      <w:r w:rsidRPr="00FF30DF">
        <w:tab/>
        <w:t xml:space="preserve">Minimalna grubość warstwy wyrównawczej uzależniona jest od grubości kruszywa w mieszance. Największy wymiar </w:t>
      </w:r>
      <w:proofErr w:type="spellStart"/>
      <w:r w:rsidRPr="00FF30DF">
        <w:t>ziarn</w:t>
      </w:r>
      <w:proofErr w:type="spellEnd"/>
      <w:r w:rsidRPr="00FF30DF">
        <w:t xml:space="preserve">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773BDA" w:rsidRPr="00FF30DF" w:rsidRDefault="00773BDA" w:rsidP="00FF30DF">
      <w:pPr>
        <w:spacing w:before="100" w:beforeAutospacing="1" w:after="100" w:afterAutospacing="1"/>
      </w:pPr>
      <w:r w:rsidRPr="00FF30DF">
        <w:lastRenderedPageBreak/>
        <w:tab/>
        <w:t>Maksymalna grubość układanej warstwy wyrównawczej nie powinna przekraczać 8 cm. Przy grubości przekraczającej 8 cm warstwę wyrównawczą należy wykonać w dwu lub więcej warstwach nie przekraczających od 6 do 8 cm.</w:t>
      </w:r>
    </w:p>
    <w:p w:rsidR="00773BDA" w:rsidRPr="00FF30DF" w:rsidRDefault="00773BDA" w:rsidP="00FF30DF">
      <w:pPr>
        <w:spacing w:before="100" w:beforeAutospacing="1" w:after="100" w:afterAutospacing="1"/>
      </w:pPr>
      <w:r w:rsidRPr="00FF30DF">
        <w:tab/>
        <w:t xml:space="preserve">Warstwę wyrównawczą układa </w:t>
      </w:r>
      <w:r>
        <w:t xml:space="preserve">się według zasad określonych w </w:t>
      </w:r>
      <w:r w:rsidRPr="00FF30DF">
        <w:t>ST „Nawierzchnia z betonu asfaltowego” pkt 5.</w:t>
      </w:r>
    </w:p>
    <w:p w:rsidR="00773BDA" w:rsidRPr="00FF30DF" w:rsidRDefault="00773BDA" w:rsidP="00FF30DF">
      <w:pPr>
        <w:spacing w:before="100" w:beforeAutospacing="1" w:after="100" w:afterAutospacing="1"/>
      </w:pPr>
      <w:r w:rsidRPr="00FF30DF">
        <w:tab/>
        <w:t xml:space="preserve">Zagęszczenie warstwy wyrównawczej z mieszanki mineralno-asfaltowej wyprodukowanej i wbudowanej na gorąco odbywa się według </w:t>
      </w:r>
      <w:r>
        <w:t xml:space="preserve">zasad podanych w </w:t>
      </w:r>
      <w:proofErr w:type="spellStart"/>
      <w:r>
        <w:t>ST</w:t>
      </w:r>
      <w:r w:rsidRPr="00FF30DF">
        <w:t>„Nawierzchnia</w:t>
      </w:r>
      <w:proofErr w:type="spellEnd"/>
      <w:r w:rsidRPr="00FF30DF">
        <w:t xml:space="preserve"> z betonu asfaltowego” pkt 5.</w:t>
      </w:r>
    </w:p>
    <w:p w:rsidR="00773BDA" w:rsidRPr="00FF30DF" w:rsidRDefault="00773BDA" w:rsidP="00FF30DF">
      <w:pPr>
        <w:spacing w:before="100" w:beforeAutospacing="1" w:after="100" w:afterAutospacing="1"/>
      </w:pPr>
      <w:r w:rsidRPr="00FF30DF">
        <w:tab/>
        <w:t>Ze względu na zmienną grubość zagęszczanej warstwy wyrównawczej Wykonawca robót, na podstawie przeprowadzonych prób, przedstawi Inżynierowi do akceptacji sposób zagęszczania warstw wyrównawczych w zależności od ich grubości.</w:t>
      </w:r>
    </w:p>
    <w:p w:rsidR="00773BDA" w:rsidRPr="00FF30DF" w:rsidRDefault="00773BDA" w:rsidP="00FF30DF">
      <w:pPr>
        <w:pStyle w:val="Nagwek2"/>
      </w:pPr>
      <w:r w:rsidRPr="00FF30DF">
        <w:t>5.7. Utrzymanie wyrównanej podbudowy</w:t>
      </w:r>
    </w:p>
    <w:p w:rsidR="00773BDA" w:rsidRPr="00FF30DF" w:rsidRDefault="00773BDA" w:rsidP="00FF30DF">
      <w:pPr>
        <w:spacing w:before="100" w:beforeAutospacing="1" w:after="100" w:afterAutospacing="1"/>
      </w:pPr>
      <w:r w:rsidRPr="00FF30DF">
        <w:tab/>
        <w:t>Wykonawca jest odpowiedzialny za utrzymanie wyrównanej podbudowy we właściwym stanie, aż do czasu ułożenia na niej następnych warstw nawierzchni. Wszelkie uszkodzenia podbudowy Wykonawca naprawi na koszt własny.</w:t>
      </w:r>
    </w:p>
    <w:p w:rsidR="00773BDA" w:rsidRPr="00FF30DF" w:rsidRDefault="00773BDA" w:rsidP="00FF30DF">
      <w:pPr>
        <w:pStyle w:val="Nagwek1"/>
      </w:pPr>
      <w:bookmarkStart w:id="113" w:name="_6._kontrola_jakości"/>
      <w:bookmarkEnd w:id="113"/>
      <w:r w:rsidRPr="00FF30DF">
        <w:t>6. kontrola jakości robót</w:t>
      </w:r>
    </w:p>
    <w:p w:rsidR="00773BDA" w:rsidRPr="00FF30DF" w:rsidRDefault="00773BDA" w:rsidP="00FF30DF">
      <w:pPr>
        <w:pStyle w:val="Nagwek2"/>
      </w:pPr>
      <w:r w:rsidRPr="00FF30DF">
        <w:t>6.1. Ogólne zasady kontroli jakości robót</w:t>
      </w:r>
    </w:p>
    <w:p w:rsidR="00773BDA" w:rsidRPr="00FF30DF" w:rsidRDefault="00773BDA" w:rsidP="00FF30DF">
      <w:pPr>
        <w:spacing w:before="100" w:beforeAutospacing="1" w:after="100" w:afterAutospacing="1"/>
      </w:pPr>
      <w:r w:rsidRPr="00FF30DF">
        <w:tab/>
        <w:t>Ogólne zasady k</w:t>
      </w:r>
      <w:r>
        <w:t xml:space="preserve">ontroli jakości robót podano w </w:t>
      </w:r>
      <w:r w:rsidRPr="00FF30DF">
        <w:t>S</w:t>
      </w:r>
      <w:r>
        <w:t>T</w:t>
      </w:r>
      <w:r w:rsidRPr="00FF30DF">
        <w:t xml:space="preserve"> „Wymagania ogólne” pkt 6.</w:t>
      </w:r>
    </w:p>
    <w:p w:rsidR="00773BDA" w:rsidRPr="00FF30DF" w:rsidRDefault="00773BDA" w:rsidP="00FF30DF">
      <w:pPr>
        <w:pStyle w:val="Nagwek2"/>
      </w:pPr>
      <w:r w:rsidRPr="00FF30DF">
        <w:t>6.2. Badania przed przystąpieniem do robót</w:t>
      </w:r>
    </w:p>
    <w:p w:rsidR="00773BDA" w:rsidRPr="00FF30DF" w:rsidRDefault="00773BDA" w:rsidP="00FF30DF">
      <w:pPr>
        <w:spacing w:before="100" w:beforeAutospacing="1" w:after="100" w:afterAutospacing="1"/>
      </w:pPr>
      <w:r w:rsidRPr="00FF30DF">
        <w:tab/>
        <w:t>Przed przystąpieniem do robót Wykonawca powinien wykonać badania zgo</w:t>
      </w:r>
      <w:r>
        <w:t xml:space="preserve">dnie z ustaleniami zawartymi w ST </w:t>
      </w:r>
      <w:r w:rsidRPr="00FF30DF">
        <w:t>„Nawierzchnia z betonu asfaltowego” pkt 6, w zakresie obejmującym badania warstw leżących poniżej warstwy ścieralnej.</w:t>
      </w:r>
    </w:p>
    <w:p w:rsidR="00773BDA" w:rsidRPr="00FF30DF" w:rsidRDefault="00773BDA" w:rsidP="00FF30DF">
      <w:pPr>
        <w:pStyle w:val="Nagwek2"/>
      </w:pPr>
      <w:r w:rsidRPr="00FF30DF">
        <w:t>6.3. Badania w czasie robót</w:t>
      </w:r>
    </w:p>
    <w:p w:rsidR="00773BDA" w:rsidRPr="00FF30DF" w:rsidRDefault="00773BDA" w:rsidP="00FF30DF">
      <w:pPr>
        <w:spacing w:before="100" w:beforeAutospacing="1" w:after="100" w:afterAutospacing="1"/>
      </w:pPr>
      <w:r w:rsidRPr="00FF30DF">
        <w:tab/>
        <w:t xml:space="preserve">Częstotliwość oraz zakres badań i pomiarów w czasie </w:t>
      </w:r>
      <w:r>
        <w:t>wykonywania podbudowy podano w ST</w:t>
      </w:r>
      <w:r w:rsidRPr="00FF30DF">
        <w:t xml:space="preserve"> „Nawierzchnia z betonu asfaltowego” pkt 6.</w:t>
      </w:r>
    </w:p>
    <w:p w:rsidR="00773BDA" w:rsidRPr="00FF30DF" w:rsidRDefault="00773BDA" w:rsidP="00FF30DF">
      <w:pPr>
        <w:pStyle w:val="Nagwek2"/>
      </w:pPr>
      <w:r w:rsidRPr="00FF30DF">
        <w:t>6.4.Wymagania dotyczące cech geometrycznych wykonanego wyrównania podbudowy</w:t>
      </w:r>
    </w:p>
    <w:p w:rsidR="00773BDA" w:rsidRPr="00FF30DF" w:rsidRDefault="00773BDA" w:rsidP="00FF30DF">
      <w:pPr>
        <w:spacing w:before="100" w:beforeAutospacing="1" w:after="100" w:afterAutospacing="1"/>
      </w:pPr>
      <w:r w:rsidRPr="00FF30DF">
        <w:tab/>
        <w:t>Częstotliwość oraz zakres pomiarów dotyczących cech geometrycznych wykonanego wyrównania powi</w:t>
      </w:r>
      <w:r>
        <w:t xml:space="preserve">nny być zgodne z określonymi w ST </w:t>
      </w:r>
      <w:r w:rsidRPr="00FF30DF">
        <w:t xml:space="preserve"> „Nawierzchnia z betonu asfaltowego” pkt 6.</w:t>
      </w:r>
    </w:p>
    <w:p w:rsidR="00773BDA" w:rsidRPr="00FF30DF" w:rsidRDefault="00773BDA" w:rsidP="00FF30DF">
      <w:pPr>
        <w:pStyle w:val="Nagwek1"/>
      </w:pPr>
      <w:bookmarkStart w:id="114" w:name="_7._obmiar_robót"/>
      <w:bookmarkStart w:id="115" w:name="_Toc422632843"/>
      <w:bookmarkStart w:id="116" w:name="_Toc421940502"/>
      <w:bookmarkEnd w:id="114"/>
      <w:r w:rsidRPr="00FF30DF">
        <w:t>7. obmiar robót</w:t>
      </w:r>
      <w:bookmarkEnd w:id="115"/>
      <w:bookmarkEnd w:id="116"/>
    </w:p>
    <w:p w:rsidR="00773BDA" w:rsidRPr="00FF30DF" w:rsidRDefault="00773BDA" w:rsidP="00FF30DF">
      <w:pPr>
        <w:pStyle w:val="Nagwek2"/>
      </w:pPr>
      <w:r w:rsidRPr="00FF30DF">
        <w:t>7.1. Ogólne zasady obmiaru robót</w:t>
      </w:r>
    </w:p>
    <w:p w:rsidR="00773BDA" w:rsidRPr="00FF30DF" w:rsidRDefault="00773BDA" w:rsidP="00FF30DF">
      <w:pPr>
        <w:spacing w:before="100" w:beforeAutospacing="1" w:after="100" w:afterAutospacing="1"/>
      </w:pPr>
      <w:r w:rsidRPr="00FF30DF">
        <w:tab/>
        <w:t>Ogólne</w:t>
      </w:r>
      <w:r>
        <w:t xml:space="preserve"> zasady obmiaru robót podano w ST</w:t>
      </w:r>
      <w:r w:rsidRPr="00FF30DF">
        <w:t xml:space="preserve"> „Wymagania ogólne” pkt 7.</w:t>
      </w:r>
    </w:p>
    <w:p w:rsidR="00773BDA" w:rsidRPr="00FF30DF" w:rsidRDefault="00773BDA" w:rsidP="00FF30DF">
      <w:pPr>
        <w:pStyle w:val="Nagwek2"/>
      </w:pPr>
      <w:r w:rsidRPr="00FF30DF">
        <w:t>7.2. Jednostka obmiarowa</w:t>
      </w:r>
    </w:p>
    <w:p w:rsidR="00773BDA" w:rsidRPr="00FF30DF" w:rsidRDefault="00773BDA" w:rsidP="00FF30DF">
      <w:pPr>
        <w:spacing w:before="100" w:beforeAutospacing="1" w:after="100" w:afterAutospacing="1"/>
      </w:pPr>
      <w:r w:rsidRPr="00FF30DF">
        <w:tab/>
        <w:t>Jednostką obmiarową jest Mg (megagram) wbudowanej mieszanki mineralno-asfaltowej.</w:t>
      </w:r>
    </w:p>
    <w:p w:rsidR="00773BDA" w:rsidRPr="00FF30DF" w:rsidRDefault="00773BDA" w:rsidP="00FF30DF">
      <w:pPr>
        <w:pStyle w:val="Nagwek1"/>
      </w:pPr>
      <w:bookmarkStart w:id="117" w:name="_8._odbiór_robót"/>
      <w:bookmarkStart w:id="118" w:name="_Toc422632844"/>
      <w:bookmarkStart w:id="119" w:name="_Toc421940503"/>
      <w:bookmarkEnd w:id="117"/>
      <w:r w:rsidRPr="00FF30DF">
        <w:t>8. odbiór robót</w:t>
      </w:r>
      <w:bookmarkEnd w:id="118"/>
      <w:bookmarkEnd w:id="119"/>
    </w:p>
    <w:p w:rsidR="00773BDA" w:rsidRPr="00FF30DF" w:rsidRDefault="00773BDA" w:rsidP="00FF30DF">
      <w:pPr>
        <w:pStyle w:val="Nagwek2"/>
      </w:pPr>
      <w:r w:rsidRPr="00FF30DF">
        <w:t>8.1. Ogólne zasady odbioru robót</w:t>
      </w:r>
    </w:p>
    <w:p w:rsidR="00773BDA" w:rsidRPr="00FF30DF" w:rsidRDefault="00773BDA" w:rsidP="00FF30DF">
      <w:pPr>
        <w:spacing w:before="100" w:beforeAutospacing="1" w:after="100" w:afterAutospacing="1"/>
      </w:pPr>
      <w:r w:rsidRPr="00FF30DF">
        <w:tab/>
        <w:t>Ogólne</w:t>
      </w:r>
      <w:r>
        <w:t xml:space="preserve"> zasady odbioru robót podano w ST </w:t>
      </w:r>
      <w:r w:rsidRPr="00FF30DF">
        <w:t>„Wymagania ogólne” pkt 8.</w:t>
      </w:r>
    </w:p>
    <w:p w:rsidR="00773BDA" w:rsidRPr="00FF30DF" w:rsidRDefault="00773BDA" w:rsidP="00FF30DF">
      <w:pPr>
        <w:spacing w:before="100" w:beforeAutospacing="1" w:after="100" w:afterAutospacing="1"/>
      </w:pPr>
      <w:r w:rsidRPr="00FF30DF">
        <w:lastRenderedPageBreak/>
        <w:tab/>
        <w:t>Roboty uznaje się za wykonane zgod</w:t>
      </w:r>
      <w:r>
        <w:t xml:space="preserve">nie z dokumentacją projektową, </w:t>
      </w:r>
      <w:r w:rsidRPr="00FF30DF">
        <w:t>ST i wymaganiami Inżyniera, jeżeli wszystkie pomiary i badania z zachowaniem tolerancji według pkt 6 dały wyniki pozytywne.</w:t>
      </w:r>
    </w:p>
    <w:p w:rsidR="00773BDA" w:rsidRPr="00FF30DF" w:rsidRDefault="00773BDA" w:rsidP="00FF30DF">
      <w:pPr>
        <w:pStyle w:val="Nagwek2"/>
      </w:pPr>
      <w:r w:rsidRPr="00FF30DF">
        <w:t>8.2. Odbiór robót zanikających i ulegających zakryciu</w:t>
      </w:r>
    </w:p>
    <w:p w:rsidR="00773BDA" w:rsidRPr="00FF30DF" w:rsidRDefault="00773BDA" w:rsidP="00FF30DF">
      <w:pPr>
        <w:spacing w:before="100" w:beforeAutospacing="1" w:after="100" w:afterAutospacing="1"/>
      </w:pPr>
      <w:r w:rsidRPr="00FF30DF">
        <w:tab/>
        <w:t>Roboty związane z wykonaniem wyrównania podbudowy należą do robót ulegających zakryciu. Zasady ich odbioru</w:t>
      </w:r>
      <w:r>
        <w:t xml:space="preserve"> są określone w ST </w:t>
      </w:r>
      <w:r w:rsidRPr="00FF30DF">
        <w:t xml:space="preserve"> „Wymagania ogólne” pkt 8.2.</w:t>
      </w:r>
    </w:p>
    <w:p w:rsidR="00773BDA" w:rsidRPr="00FF30DF" w:rsidRDefault="00773BDA" w:rsidP="00FF30DF">
      <w:pPr>
        <w:pStyle w:val="Nagwek1"/>
      </w:pPr>
      <w:bookmarkStart w:id="120" w:name="_9._podstawa_płatności"/>
      <w:bookmarkStart w:id="121" w:name="_Toc422632845"/>
      <w:bookmarkStart w:id="122" w:name="_Toc421940504"/>
      <w:bookmarkStart w:id="123" w:name="_Toc421686551"/>
      <w:bookmarkEnd w:id="120"/>
      <w:r w:rsidRPr="00FF30DF">
        <w:t>9. podstawa płatności</w:t>
      </w:r>
      <w:bookmarkEnd w:id="121"/>
      <w:bookmarkEnd w:id="122"/>
      <w:bookmarkEnd w:id="123"/>
    </w:p>
    <w:p w:rsidR="00773BDA" w:rsidRPr="00FF30DF" w:rsidRDefault="00773BDA" w:rsidP="00FF30DF">
      <w:pPr>
        <w:pStyle w:val="Nagwek2"/>
      </w:pPr>
      <w:r w:rsidRPr="00FF30DF">
        <w:t>9.1. Ogólne ustalenia dotyczące podstawy płatności</w:t>
      </w:r>
    </w:p>
    <w:p w:rsidR="00773BDA" w:rsidRPr="00FF30DF" w:rsidRDefault="00773BDA" w:rsidP="00FF30DF">
      <w:pPr>
        <w:spacing w:before="100" w:beforeAutospacing="1" w:after="100" w:afterAutospacing="1"/>
      </w:pPr>
      <w:r w:rsidRPr="00FF30DF">
        <w:tab/>
        <w:t>Ogólne ustalenia dotyczące podstawy pła</w:t>
      </w:r>
      <w:r>
        <w:t xml:space="preserve">tności podano w ST </w:t>
      </w:r>
      <w:r w:rsidRPr="00FF30DF">
        <w:t xml:space="preserve"> „Wymagania ogólne” pkt 9.</w:t>
      </w:r>
    </w:p>
    <w:p w:rsidR="00773BDA" w:rsidRPr="00FF30DF" w:rsidRDefault="00773BDA" w:rsidP="00FF30DF">
      <w:pPr>
        <w:pStyle w:val="Nagwek2"/>
      </w:pPr>
      <w:r w:rsidRPr="00FF30DF">
        <w:t>9.2. Cena jednostki obmiarowej</w:t>
      </w:r>
    </w:p>
    <w:p w:rsidR="00773BDA" w:rsidRPr="00FF30DF" w:rsidRDefault="00773BDA" w:rsidP="00FF30DF">
      <w:pPr>
        <w:spacing w:before="100" w:beforeAutospacing="1" w:after="100" w:afterAutospacing="1"/>
      </w:pPr>
      <w:r w:rsidRPr="00FF30DF">
        <w:tab/>
        <w:t>Cena wykonania 1 Mg wyrównania podbudowy mieszanką mineralno-asfaltową obejmuje:</w:t>
      </w:r>
    </w:p>
    <w:p w:rsidR="00773BDA" w:rsidRPr="00FF30DF" w:rsidRDefault="00773BDA" w:rsidP="00FF30DF">
      <w:pPr>
        <w:spacing w:before="100" w:beforeAutospacing="1" w:after="100" w:afterAutospacing="1"/>
        <w:ind w:left="283" w:hanging="283"/>
      </w:pPr>
      <w:r w:rsidRPr="00FF30DF">
        <w:t>-      prace pomiarowe i roboty przygotowawcze,</w:t>
      </w:r>
    </w:p>
    <w:p w:rsidR="00773BDA" w:rsidRPr="00FF30DF" w:rsidRDefault="00773BDA" w:rsidP="00FF30DF">
      <w:pPr>
        <w:spacing w:before="100" w:beforeAutospacing="1" w:after="100" w:afterAutospacing="1"/>
        <w:ind w:left="284" w:hanging="284"/>
      </w:pPr>
      <w:r w:rsidRPr="00FF30DF">
        <w:t>-      oznakowanie robót,</w:t>
      </w:r>
    </w:p>
    <w:p w:rsidR="00773BDA" w:rsidRPr="00FF30DF" w:rsidRDefault="00773BDA" w:rsidP="00FF30DF">
      <w:pPr>
        <w:spacing w:before="100" w:beforeAutospacing="1" w:after="100" w:afterAutospacing="1"/>
        <w:ind w:left="284" w:hanging="284"/>
      </w:pPr>
      <w:r w:rsidRPr="00FF30DF">
        <w:t>-      dostarczenie materiałów,</w:t>
      </w:r>
    </w:p>
    <w:p w:rsidR="00773BDA" w:rsidRPr="00FF30DF" w:rsidRDefault="00773BDA" w:rsidP="00FF30DF">
      <w:pPr>
        <w:spacing w:before="100" w:beforeAutospacing="1" w:after="100" w:afterAutospacing="1"/>
        <w:ind w:left="284" w:hanging="284"/>
      </w:pPr>
      <w:r w:rsidRPr="00FF30DF">
        <w:t>-      wyprodukowanie mieszanki mineralno-asfaltowej,</w:t>
      </w:r>
    </w:p>
    <w:p w:rsidR="00773BDA" w:rsidRPr="00FF30DF" w:rsidRDefault="00773BDA" w:rsidP="00FF30DF">
      <w:pPr>
        <w:spacing w:before="100" w:beforeAutospacing="1" w:after="100" w:afterAutospacing="1"/>
        <w:ind w:left="284" w:hanging="284"/>
      </w:pPr>
      <w:r w:rsidRPr="00FF30DF">
        <w:t>-      transport mieszanki na miejsce wbudowania,</w:t>
      </w:r>
    </w:p>
    <w:p w:rsidR="00773BDA" w:rsidRPr="00FF30DF" w:rsidRDefault="00773BDA" w:rsidP="00FF30DF">
      <w:pPr>
        <w:spacing w:before="100" w:beforeAutospacing="1" w:after="100" w:afterAutospacing="1"/>
        <w:ind w:left="284" w:hanging="284"/>
      </w:pPr>
      <w:r w:rsidRPr="00FF30DF">
        <w:t>-      posmarowanie gorącym bitumem krawędzi urządzeń obcych,</w:t>
      </w:r>
    </w:p>
    <w:p w:rsidR="00773BDA" w:rsidRPr="00FF30DF" w:rsidRDefault="00773BDA" w:rsidP="00FF30DF">
      <w:pPr>
        <w:spacing w:before="100" w:beforeAutospacing="1" w:after="100" w:afterAutospacing="1"/>
        <w:ind w:left="284" w:hanging="284"/>
      </w:pPr>
      <w:r w:rsidRPr="00FF30DF">
        <w:t>-      rozścielenie i zagęszczenie mieszanki zgodnie z założonymi spadkami i profilem,</w:t>
      </w:r>
    </w:p>
    <w:p w:rsidR="00773BDA" w:rsidRPr="00FF30DF" w:rsidRDefault="00773BDA" w:rsidP="00FF30DF">
      <w:pPr>
        <w:spacing w:before="100" w:beforeAutospacing="1" w:after="100" w:afterAutospacing="1"/>
        <w:ind w:left="284" w:hanging="284"/>
      </w:pPr>
      <w:r w:rsidRPr="00FF30DF">
        <w:t>-      przeprowadzenie pomiarów i badań laboratoryjnych wymaganych w specyfikacji technicznej.</w:t>
      </w: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D8B"/>
    <w:rsid w:val="0003746C"/>
    <w:rsid w:val="000638D6"/>
    <w:rsid w:val="00081924"/>
    <w:rsid w:val="00086300"/>
    <w:rsid w:val="000B109C"/>
    <w:rsid w:val="000C541E"/>
    <w:rsid w:val="00103D8B"/>
    <w:rsid w:val="001732C5"/>
    <w:rsid w:val="001941C1"/>
    <w:rsid w:val="001F55E8"/>
    <w:rsid w:val="0023509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52C46"/>
    <w:rsid w:val="006979F3"/>
    <w:rsid w:val="00704F7E"/>
    <w:rsid w:val="00713862"/>
    <w:rsid w:val="00773BDA"/>
    <w:rsid w:val="007C083C"/>
    <w:rsid w:val="008102DF"/>
    <w:rsid w:val="00876FF0"/>
    <w:rsid w:val="008A65F6"/>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9"/>
    <w:locked/>
    <w:rsid w:val="00FF7D8B"/>
    <w:rPr>
      <w:rFonts w:ascii="Times New Roman" w:hAnsi="Times New Roman" w:cs="Times New Roman"/>
      <w:b/>
      <w:bCs/>
      <w:sz w:val="20"/>
      <w:szCs w:val="20"/>
      <w:lang w:eastAsia="pl-PL"/>
    </w:rPr>
  </w:style>
  <w:style w:type="paragraph" w:styleId="Akapitzlist">
    <w:name w:val="List Paragraph"/>
    <w:basedOn w:val="Normalny"/>
    <w:uiPriority w:val="99"/>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70</Pages>
  <Words>27621</Words>
  <Characters>165732</Characters>
  <Application>Microsoft Office Word</Application>
  <DocSecurity>0</DocSecurity>
  <Lines>1381</Lines>
  <Paragraphs>385</Paragraphs>
  <ScaleCrop>false</ScaleCrop>
  <Company/>
  <LinksUpToDate>false</LinksUpToDate>
  <CharactersWithSpaces>192968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subject/>
  <dc:creator>UK</dc:creator>
  <cp:keywords/>
  <dc:description/>
  <cp:lastModifiedBy>Drogownictwo Kuba</cp:lastModifiedBy>
  <cp:revision>9</cp:revision>
  <dcterms:created xsi:type="dcterms:W3CDTF">2016-03-22T09:50:00Z</dcterms:created>
  <dcterms:modified xsi:type="dcterms:W3CDTF">2016-05-23T10:10:00Z</dcterms:modified>
</cp:coreProperties>
</file>