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F1418">
        <w:rPr>
          <w:rFonts w:ascii="Bookman Old Style" w:hAnsi="Bookman Old Style" w:cs="Times New Roman"/>
          <w:sz w:val="20"/>
          <w:szCs w:val="20"/>
        </w:rPr>
        <w:br/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96BA8" w:rsidRPr="003E382C" w:rsidRDefault="001C4720" w:rsidP="00796BA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22"/>
          <w:szCs w:val="22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796BA8">
        <w:rPr>
          <w:rFonts w:ascii="Bookman Old Style" w:hAnsi="Bookman Old Style"/>
          <w:sz w:val="20"/>
          <w:szCs w:val="20"/>
        </w:rPr>
        <w:t xml:space="preserve">przyjmuje do realizacji </w:t>
      </w:r>
      <w:r w:rsidRPr="00C765BD">
        <w:rPr>
          <w:rFonts w:ascii="Bookman Old Style" w:hAnsi="Bookman Old Style"/>
          <w:sz w:val="20"/>
          <w:szCs w:val="20"/>
        </w:rPr>
        <w:t xml:space="preserve">zamówienie pn.: </w:t>
      </w:r>
      <w:r w:rsidR="00796BA8" w:rsidRPr="00C765BD">
        <w:rPr>
          <w:rFonts w:ascii="Bookman Old Style" w:hAnsi="Bookman Old Style"/>
          <w:b/>
          <w:sz w:val="20"/>
          <w:szCs w:val="20"/>
        </w:rPr>
        <w:t>„</w:t>
      </w:r>
      <w:r w:rsidR="00C765BD" w:rsidRPr="00C765BD">
        <w:rPr>
          <w:rFonts w:ascii="Bookman Old Style" w:hAnsi="Bookman Old Style"/>
          <w:b/>
          <w:bCs/>
          <w:sz w:val="20"/>
          <w:szCs w:val="20"/>
        </w:rPr>
        <w:t>Likwidacja awarii drogowych na terenie miasta Krosna</w:t>
      </w:r>
      <w:r w:rsidR="00796BA8" w:rsidRPr="00C765BD">
        <w:rPr>
          <w:rFonts w:ascii="Bookman Old Style" w:hAnsi="Bookman Old Style"/>
          <w:b/>
          <w:sz w:val="20"/>
          <w:szCs w:val="20"/>
        </w:rPr>
        <w:t>”.</w:t>
      </w:r>
    </w:p>
    <w:p w:rsidR="001C4720" w:rsidRPr="00FF1418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5199C" w:rsidRPr="00F87E11" w:rsidRDefault="00C5199C" w:rsidP="00C519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F87E11">
        <w:rPr>
          <w:rFonts w:ascii="Bookman Old Style" w:hAnsi="Bookman Old Style" w:cs="Times New Roman"/>
          <w:sz w:val="20"/>
          <w:szCs w:val="20"/>
        </w:rPr>
        <w:t>Na przedmiot umowy okre</w:t>
      </w:r>
      <w:r w:rsidRPr="00F87E11">
        <w:rPr>
          <w:rFonts w:ascii="Bookman Old Style" w:hAnsi="Bookman Old Style" w:cs="TimesNewRoman"/>
          <w:sz w:val="20"/>
          <w:szCs w:val="20"/>
        </w:rPr>
        <w:t>ś</w:t>
      </w:r>
      <w:r w:rsidRPr="00F87E11">
        <w:rPr>
          <w:rFonts w:ascii="Bookman Old Style" w:hAnsi="Bookman Old Style" w:cs="Times New Roman"/>
          <w:sz w:val="20"/>
          <w:szCs w:val="20"/>
        </w:rPr>
        <w:t>lony w § 1 składa si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ę </w:t>
      </w:r>
      <w:r w:rsidRPr="00F87E11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F87E11">
        <w:rPr>
          <w:rFonts w:ascii="Bookman Old Style" w:hAnsi="Bookman Old Style" w:cs="TimesNewRoman"/>
          <w:sz w:val="20"/>
          <w:szCs w:val="20"/>
        </w:rPr>
        <w:t>ś</w:t>
      </w:r>
      <w:r w:rsidRPr="00F87E11">
        <w:rPr>
          <w:rFonts w:ascii="Bookman Old Style" w:hAnsi="Bookman Old Style" w:cs="Times New Roman"/>
          <w:sz w:val="20"/>
          <w:szCs w:val="20"/>
        </w:rPr>
        <w:t>la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F87E11">
        <w:rPr>
          <w:rFonts w:ascii="Bookman Old Style" w:hAnsi="Bookman Old Style" w:cs="Times New Roman"/>
          <w:sz w:val="20"/>
          <w:szCs w:val="20"/>
        </w:rPr>
        <w:t>specyfikacja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Szczegółowa Specyfikacja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F87E11">
        <w:rPr>
          <w:rFonts w:ascii="Bookman Old Style" w:hAnsi="Bookman Old Style" w:cs="TimesNew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>ce integraln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ą </w:t>
      </w:r>
      <w:r w:rsidRPr="00F87E11">
        <w:rPr>
          <w:rFonts w:ascii="Bookman Old Style" w:hAnsi="Bookman Old Style" w:cs="Times New Roman"/>
          <w:sz w:val="20"/>
          <w:szCs w:val="20"/>
        </w:rPr>
        <w:t>cz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F87E11">
        <w:rPr>
          <w:rFonts w:ascii="Bookman Old Style" w:hAnsi="Bookman Old Style" w:cs="Times New Roman"/>
          <w:sz w:val="20"/>
          <w:szCs w:val="20"/>
        </w:rPr>
        <w:t>umowy.</w:t>
      </w:r>
    </w:p>
    <w:p w:rsidR="00C765BD" w:rsidRPr="00C765BD" w:rsidRDefault="00C5199C" w:rsidP="00C76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F87E11">
        <w:rPr>
          <w:rFonts w:ascii="Bookman Old Style" w:hAnsi="Bookman Old Style"/>
          <w:sz w:val="20"/>
          <w:szCs w:val="20"/>
        </w:rPr>
        <w:t>Całkowity zakres rzeczowy przedmiotu umowy wynikać będzie z faktycznych potrzeb wykonania w 201</w:t>
      </w:r>
      <w:r>
        <w:rPr>
          <w:rFonts w:ascii="Bookman Old Style" w:hAnsi="Bookman Old Style"/>
          <w:sz w:val="20"/>
          <w:szCs w:val="20"/>
        </w:rPr>
        <w:t>6</w:t>
      </w:r>
      <w:r w:rsidRPr="00F87E11">
        <w:rPr>
          <w:rFonts w:ascii="Bookman Old Style" w:hAnsi="Bookman Old Style"/>
          <w:sz w:val="20"/>
          <w:szCs w:val="20"/>
        </w:rPr>
        <w:t xml:space="preserve"> r. </w:t>
      </w:r>
      <w:r w:rsidR="00C765BD">
        <w:rPr>
          <w:rFonts w:ascii="Bookman Old Style" w:hAnsi="Bookman Old Style"/>
          <w:sz w:val="20"/>
          <w:szCs w:val="20"/>
        </w:rPr>
        <w:t>likwidacji awarii drogowych</w:t>
      </w:r>
      <w:r>
        <w:rPr>
          <w:rFonts w:ascii="Bookman Old Style" w:hAnsi="Bookman Old Style"/>
          <w:sz w:val="20"/>
          <w:szCs w:val="20"/>
        </w:rPr>
        <w:t xml:space="preserve"> na terenie miasta </w:t>
      </w:r>
      <w:r w:rsidRPr="00F87E11">
        <w:rPr>
          <w:rFonts w:ascii="Bookman Old Style" w:hAnsi="Bookman Old Style"/>
          <w:sz w:val="20"/>
          <w:szCs w:val="20"/>
        </w:rPr>
        <w:t>Kro</w:t>
      </w:r>
      <w:r>
        <w:rPr>
          <w:rFonts w:ascii="Bookman Old Style" w:hAnsi="Bookman Old Style"/>
          <w:sz w:val="20"/>
          <w:szCs w:val="20"/>
        </w:rPr>
        <w:t>sna.</w:t>
      </w:r>
    </w:p>
    <w:p w:rsidR="00C765BD" w:rsidRPr="00C765BD" w:rsidRDefault="00C765BD" w:rsidP="00C76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C765BD">
        <w:rPr>
          <w:rFonts w:ascii="Bookman Old Style" w:hAnsi="Bookman Old Style"/>
          <w:sz w:val="20"/>
          <w:szCs w:val="20"/>
        </w:rPr>
        <w:t>Zgłoszenie awarii do wykonania następować będzie telefonicznie na numer telefoniczny …………………...</w:t>
      </w:r>
    </w:p>
    <w:p w:rsidR="00C765BD" w:rsidRPr="00C765BD" w:rsidRDefault="00C765BD" w:rsidP="00C76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C765BD">
        <w:rPr>
          <w:rFonts w:ascii="Bookman Old Style" w:hAnsi="Bookman Old Style"/>
          <w:sz w:val="20"/>
          <w:szCs w:val="20"/>
        </w:rPr>
        <w:t xml:space="preserve">Przystąpienie Wykonawcy do realizacji zgłoszonych do wykonania prac związanych z usunięciem awarii nastąpi w terminie nie dłuższym niż 1 godzina od momentu zgłoszenia. </w:t>
      </w:r>
    </w:p>
    <w:p w:rsidR="003267CB" w:rsidRPr="00F87E11" w:rsidRDefault="003267CB" w:rsidP="003267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FF1418">
        <w:rPr>
          <w:rFonts w:ascii="Bookman Old Style" w:hAnsi="Bookman Old Style" w:cs="Times New Roman"/>
          <w:b/>
          <w:sz w:val="20"/>
          <w:szCs w:val="20"/>
        </w:rPr>
        <w:t>1</w:t>
      </w:r>
      <w:r w:rsidR="00C5199C">
        <w:rPr>
          <w:rFonts w:ascii="Bookman Old Style" w:hAnsi="Bookman Old Style" w:cs="Times New Roman"/>
          <w:b/>
          <w:sz w:val="20"/>
          <w:szCs w:val="20"/>
        </w:rPr>
        <w:t>2</w:t>
      </w:r>
      <w:r w:rsidR="00CA3379" w:rsidRPr="00C553AF">
        <w:rPr>
          <w:rFonts w:ascii="Bookman Old Style" w:hAnsi="Bookman Old Style"/>
          <w:b/>
          <w:sz w:val="20"/>
          <w:szCs w:val="20"/>
        </w:rPr>
        <w:t>.1</w:t>
      </w:r>
      <w:r w:rsidR="00FF1418">
        <w:rPr>
          <w:rFonts w:ascii="Bookman Old Style" w:hAnsi="Bookman Old Style"/>
          <w:b/>
          <w:sz w:val="20"/>
          <w:szCs w:val="20"/>
        </w:rPr>
        <w:t>2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5199C">
        <w:rPr>
          <w:rFonts w:ascii="Bookman Old Style" w:hAnsi="Bookman Old Style"/>
          <w:b/>
          <w:sz w:val="20"/>
          <w:szCs w:val="20"/>
        </w:rPr>
        <w:t>6</w:t>
      </w:r>
      <w:r w:rsidR="00CA3379">
        <w:rPr>
          <w:rFonts w:ascii="Bookman Old Style" w:hAnsi="Bookman Old Style"/>
          <w:b/>
          <w:sz w:val="20"/>
          <w:szCs w:val="20"/>
        </w:rPr>
        <w:t xml:space="preserve">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</w:t>
      </w:r>
      <w:r w:rsidR="00B3212E">
        <w:rPr>
          <w:rFonts w:ascii="Bookman Old Style" w:hAnsi="Bookman Old Style" w:cs="Times New Roman"/>
          <w:sz w:val="20"/>
          <w:szCs w:val="20"/>
        </w:rPr>
        <w:t xml:space="preserve"> ……………………………..……………………………………………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lastRenderedPageBreak/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680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680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1. Strony postanawiaj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, 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si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odbywa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fakturami wystawianymi miesi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cznie w wysoko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100 % warto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robót faktycznie w tym okresie wykonanych oraz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wystawion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po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cowym odbiorze przedmiotu umowy. Do dnia odbioru ostatecznego przedmiotu umowy, suma wystawionych faktur nie może przekroczyć 90% wartości wynagrodzenia, o których mowa w </w:t>
      </w:r>
      <w:r w:rsidRPr="00C0488A">
        <w:rPr>
          <w:rFonts w:ascii="Bookman Old Style" w:hAnsi="Bookman Old Style" w:cs="Times New Roman"/>
          <w:bCs/>
          <w:sz w:val="20"/>
          <w:szCs w:val="20"/>
        </w:rPr>
        <w:t>§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9 ust. 2.</w:t>
      </w: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2. Podstaw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do wystawienia faktury za cz</w:t>
      </w:r>
      <w:r w:rsidRPr="00C0488A">
        <w:rPr>
          <w:rFonts w:ascii="Bookman Old Style" w:hAnsi="Bookman Old Style" w:cs="TimesNewRoman"/>
          <w:sz w:val="20"/>
          <w:szCs w:val="20"/>
        </w:rPr>
        <w:t>ęś</w:t>
      </w:r>
      <w:r w:rsidRPr="00C0488A">
        <w:rPr>
          <w:rFonts w:ascii="Bookman Old Style" w:hAnsi="Bookman Old Style" w:cs="Times New Roman"/>
          <w:sz w:val="20"/>
          <w:szCs w:val="20"/>
        </w:rPr>
        <w:t>ciowo wykonane roboty stanowi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bezusterkowy protokół cz</w:t>
      </w:r>
      <w:r w:rsidRPr="00C0488A">
        <w:rPr>
          <w:rFonts w:ascii="Bookman Old Style" w:hAnsi="Bookman Old Style" w:cs="TimesNewRoman"/>
          <w:sz w:val="20"/>
          <w:szCs w:val="20"/>
        </w:rPr>
        <w:t>ęś</w:t>
      </w:r>
      <w:r w:rsidRPr="00C0488A">
        <w:rPr>
          <w:rFonts w:ascii="Bookman Old Style" w:hAnsi="Bookman Old Style" w:cs="Times New Roman"/>
          <w:sz w:val="20"/>
          <w:szCs w:val="20"/>
        </w:rPr>
        <w:t>ciowego odbioru robót oraz kosztorys powykonawczy sporz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dzony na podstawie obmiarów robót wykonanych w danym okresie rozliczeniowym podpisany przez Inspektora nadzoru i Kierownika budowy, a faktury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cowej i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cowego rozliczenia stanowi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cowego przedmiotu umowy wraz z kosztorysem powykonawczym dla całego zakresu wykonanych robót.</w:t>
      </w: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3. Wykonawca wystawiaj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za roboty, które ujmuj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równie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ż </w:t>
      </w:r>
      <w:r w:rsidRPr="00C0488A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dzy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i 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cznie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 umów o podwykonawstwo, których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eniu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ść </w:t>
      </w:r>
      <w:r w:rsidRPr="00C0488A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 xml:space="preserve">4. </w:t>
      </w:r>
      <w:r w:rsidR="00B72E67">
        <w:rPr>
          <w:rFonts w:ascii="Bookman Old Style" w:hAnsi="Bookman Old Style" w:cs="Times New Roman"/>
          <w:sz w:val="20"/>
          <w:szCs w:val="20"/>
        </w:rPr>
        <w:t>W</w:t>
      </w:r>
      <w:r w:rsidRPr="00C0488A">
        <w:rPr>
          <w:rFonts w:ascii="Bookman Old Style" w:hAnsi="Bookman Old Style" w:cs="Times New Roman"/>
          <w:sz w:val="20"/>
          <w:szCs w:val="20"/>
        </w:rPr>
        <w:t>arunkiem zapłaty przez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du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="00210C20" w:rsidRPr="007523FC">
        <w:rPr>
          <w:rFonts w:ascii="Bookman Old Style" w:hAnsi="Bookman Old Style" w:cs="TimesNewRoman"/>
          <w:sz w:val="20"/>
          <w:szCs w:val="20"/>
        </w:rPr>
        <w:t>ż</w:t>
      </w:r>
      <w:r w:rsidR="00210C20" w:rsidRPr="007523FC">
        <w:rPr>
          <w:rFonts w:ascii="Bookman Old Style" w:hAnsi="Bookman Old Style" w:cs="Times New Roman"/>
          <w:sz w:val="20"/>
          <w:szCs w:val="20"/>
        </w:rPr>
        <w:t>no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ci okre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Pr="00C0488A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wszystkich dowodów zapłaty, o których mowa w ust. 5, w terminie o którym mowa w ust. 5, </w:t>
      </w:r>
      <w:r w:rsidR="003267CB">
        <w:rPr>
          <w:rFonts w:ascii="Bookman Old Style" w:hAnsi="Bookman Old Style" w:cs="Times New Roman"/>
          <w:sz w:val="20"/>
          <w:szCs w:val="20"/>
        </w:rPr>
        <w:t xml:space="preserve">Zamawiający wstrzymuje zapłatę </w:t>
      </w:r>
      <w:r w:rsidRPr="00C0488A">
        <w:rPr>
          <w:rFonts w:ascii="Bookman Old Style" w:hAnsi="Bookman Old Style" w:cs="Times New Roman"/>
          <w:sz w:val="20"/>
          <w:szCs w:val="20"/>
        </w:rPr>
        <w:t>kwot</w:t>
      </w:r>
      <w:r w:rsidR="003267CB">
        <w:rPr>
          <w:rFonts w:ascii="Bookman Old Style" w:hAnsi="Bookman Old Style" w:cs="Times New Roman"/>
          <w:sz w:val="20"/>
          <w:szCs w:val="20"/>
        </w:rPr>
        <w:t>y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w części równej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sum</w:t>
      </w:r>
      <w:r w:rsidR="003267CB">
        <w:rPr>
          <w:rFonts w:ascii="Bookman Old Style" w:hAnsi="Bookman Old Style" w:cs="TimesNewRoman"/>
          <w:sz w:val="20"/>
          <w:szCs w:val="20"/>
        </w:rPr>
        <w:t>ie</w:t>
      </w:r>
      <w:r w:rsidRPr="00C0488A">
        <w:rPr>
          <w:rFonts w:ascii="Bookman Old Style" w:hAnsi="Bookman Old Style" w:cs="TimesNewRoman"/>
          <w:sz w:val="20"/>
          <w:szCs w:val="20"/>
        </w:rPr>
        <w:t xml:space="preserve"> </w:t>
      </w:r>
      <w:r w:rsidRPr="00C0488A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</w:t>
      </w:r>
      <w:r w:rsidR="003267CB">
        <w:rPr>
          <w:rFonts w:ascii="Bookman Old Style" w:hAnsi="Bookman Old Style" w:cs="TimesNewRoman"/>
          <w:sz w:val="20"/>
          <w:szCs w:val="20"/>
        </w:rPr>
        <w:t>ych</w:t>
      </w:r>
      <w:r w:rsidRPr="00C0488A">
        <w:rPr>
          <w:rFonts w:ascii="Bookman Old Style" w:hAnsi="Bookman Old Style" w:cs="TimesNewRoman"/>
          <w:sz w:val="20"/>
          <w:szCs w:val="20"/>
        </w:rPr>
        <w:t xml:space="preserve"> </w:t>
      </w:r>
      <w:r w:rsidRPr="00C0488A">
        <w:rPr>
          <w:rFonts w:ascii="Bookman Old Style" w:hAnsi="Bookman Old Style" w:cs="Times New Roman"/>
          <w:sz w:val="20"/>
          <w:szCs w:val="20"/>
        </w:rPr>
        <w:t>z</w:t>
      </w:r>
      <w:r w:rsidR="003267CB">
        <w:rPr>
          <w:rFonts w:ascii="Bookman Old Style" w:hAnsi="Bookman Old Style" w:cs="Times New Roman"/>
          <w:sz w:val="20"/>
          <w:szCs w:val="20"/>
        </w:rPr>
        <w:t> </w:t>
      </w:r>
      <w:r w:rsidRPr="00C0488A">
        <w:rPr>
          <w:rFonts w:ascii="Bookman Old Style" w:hAnsi="Bookman Old Style" w:cs="Times New Roman"/>
          <w:sz w:val="20"/>
          <w:szCs w:val="20"/>
        </w:rPr>
        <w:t>nieprzedstawionych dowodów zapłaty. W takim przypadku Zamawiający nie będzie pozostawał w opóźnieniu w płatności, zatrzymanej kwoty względem Wykonawcy a Wykonawcy nie będą przysługiwać żadne roszczenia odszkodowawcze z tytułu wstrzymania płatności kwoty wynagrodzenia należnego podwykonawcy lub dalszemu podwykonawcy.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który zawarł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680976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68097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680976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680976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765BD" w:rsidRDefault="00C765BD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68097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68097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ogólnych od „R” i „S” ....... %,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3267CB" w:rsidRDefault="003267CB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852AF2" w:rsidRDefault="00F11D9D" w:rsidP="00852AF2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852AF2" w:rsidRPr="00852AF2" w:rsidRDefault="00852AF2" w:rsidP="00852AF2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852AF2">
        <w:rPr>
          <w:rFonts w:ascii="Bookman Old Style" w:hAnsi="Bookman Old Style" w:cs="Times New Roman"/>
          <w:sz w:val="20"/>
          <w:szCs w:val="20"/>
        </w:rPr>
        <w:lastRenderedPageBreak/>
        <w:t xml:space="preserve">opóźnienia w przystąpieniu do realizacji zgłoszonych </w:t>
      </w:r>
      <w:r w:rsidR="00B72E67">
        <w:rPr>
          <w:rFonts w:ascii="Bookman Old Style" w:hAnsi="Bookman Old Style" w:cs="Times New Roman"/>
          <w:sz w:val="20"/>
          <w:szCs w:val="20"/>
        </w:rPr>
        <w:t>prac w wysokości 2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% </w:t>
      </w:r>
      <w:r w:rsidR="00B72E67">
        <w:rPr>
          <w:rFonts w:ascii="Bookman Old Style" w:hAnsi="Bookman Old Style" w:cs="Times New Roman"/>
          <w:sz w:val="20"/>
          <w:szCs w:val="20"/>
        </w:rPr>
        <w:t>wartości zleconych prac za każdą godzinę opóźnienia</w:t>
      </w:r>
      <w:bookmarkStart w:id="0" w:name="_GoBack"/>
      <w:bookmarkEnd w:id="0"/>
      <w:r w:rsidRPr="00852AF2">
        <w:rPr>
          <w:rFonts w:ascii="Bookman Old Style" w:hAnsi="Bookman Old Style" w:cs="Times New Roman"/>
          <w:sz w:val="20"/>
          <w:szCs w:val="20"/>
        </w:rPr>
        <w:t xml:space="preserve"> w stosunku do terminu ustalonego zgodnie z  </w:t>
      </w:r>
      <w:r>
        <w:rPr>
          <w:rFonts w:ascii="Bookman Old Style" w:hAnsi="Bookman Old Style" w:cs="Times New Roman"/>
          <w:sz w:val="20"/>
          <w:szCs w:val="20"/>
        </w:rPr>
        <w:t>§ 2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ust.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umowy,</w:t>
      </w:r>
    </w:p>
    <w:p w:rsidR="007523FC" w:rsidRPr="003267CB" w:rsidRDefault="001C4720" w:rsidP="003267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3267CB">
        <w:rPr>
          <w:rFonts w:ascii="Bookman Old Style" w:hAnsi="Bookman Old Style" w:cs="Times New Roman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 w:cs="Times New Roman"/>
          <w:sz w:val="20"/>
          <w:szCs w:val="20"/>
        </w:rPr>
        <w:t>nienia w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3267CB">
        <w:rPr>
          <w:rFonts w:ascii="Bookman Old Style" w:hAnsi="Bookman Old Style" w:cs="Times New Roman"/>
          <w:sz w:val="20"/>
          <w:szCs w:val="20"/>
        </w:rPr>
        <w:t xml:space="preserve"> </w:t>
      </w:r>
      <w:r w:rsidRPr="003267CB">
        <w:rPr>
          <w:rFonts w:ascii="Bookman Old Style" w:hAnsi="Bookman Old Style" w:cs="Times New Roman"/>
          <w:sz w:val="20"/>
          <w:szCs w:val="20"/>
        </w:rPr>
        <w:t>jako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>ci lub r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kojmi za wady w wysoko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3267CB">
        <w:rPr>
          <w:rFonts w:ascii="Bookman Old Style" w:hAnsi="Bookman Old Style" w:cs="Times New Roman"/>
          <w:sz w:val="20"/>
          <w:szCs w:val="20"/>
        </w:rPr>
        <w:t>0,2</w:t>
      </w:r>
      <w:r w:rsidRPr="003267CB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3267CB">
        <w:rPr>
          <w:rFonts w:ascii="Bookman Old Style" w:hAnsi="Bookman Old Style" w:cs="Times New Roman"/>
          <w:sz w:val="20"/>
          <w:szCs w:val="20"/>
        </w:rPr>
        <w:t>wynagrodzenia okre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3267CB">
        <w:rPr>
          <w:rFonts w:ascii="Bookman Old Style" w:hAnsi="Bookman Old Style" w:cs="Times New Roman"/>
          <w:sz w:val="20"/>
          <w:szCs w:val="20"/>
        </w:rPr>
        <w:t>8</w:t>
      </w:r>
      <w:r w:rsidR="002A739A" w:rsidRPr="003267CB">
        <w:rPr>
          <w:rFonts w:ascii="Bookman Old Style" w:hAnsi="Bookman Old Style" w:cs="Times New Roman"/>
          <w:sz w:val="20"/>
          <w:szCs w:val="20"/>
        </w:rPr>
        <w:t xml:space="preserve"> </w:t>
      </w:r>
      <w:r w:rsidRPr="003267CB">
        <w:rPr>
          <w:rFonts w:ascii="Bookman Old Style" w:hAnsi="Bookman Old Style" w:cs="Times New Roman"/>
          <w:sz w:val="20"/>
          <w:szCs w:val="20"/>
        </w:rPr>
        <w:t>ust. 2, za ka</w:t>
      </w:r>
      <w:r w:rsidRPr="003267CB">
        <w:rPr>
          <w:rFonts w:ascii="Bookman Old Style" w:hAnsi="Bookman Old Style" w:cs="TimesNewRoman"/>
          <w:sz w:val="20"/>
          <w:szCs w:val="20"/>
        </w:rPr>
        <w:t>ż</w:t>
      </w:r>
      <w:r w:rsidRPr="003267CB">
        <w:rPr>
          <w:rFonts w:ascii="Bookman Old Style" w:hAnsi="Bookman Old Style" w:cs="Times New Roman"/>
          <w:sz w:val="20"/>
          <w:szCs w:val="20"/>
        </w:rPr>
        <w:t>dy dzie</w:t>
      </w:r>
      <w:r w:rsidRPr="003267CB">
        <w:rPr>
          <w:rFonts w:ascii="Bookman Old Style" w:hAnsi="Bookman Old Style" w:cs="TimesNewRoman"/>
          <w:sz w:val="20"/>
          <w:szCs w:val="20"/>
        </w:rPr>
        <w:t xml:space="preserve">ń </w:t>
      </w:r>
      <w:r w:rsidRPr="003267CB">
        <w:rPr>
          <w:rFonts w:ascii="Bookman Old Style" w:hAnsi="Bookman Old Style" w:cs="Times New Roman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6809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680976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680976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udzielanych przez podmioty, o których mowa w art. 6 b 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lastRenderedPageBreak/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680976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680976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68097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</w:t>
      </w:r>
      <w:r w:rsidR="003267CB">
        <w:rPr>
          <w:rFonts w:ascii="Bookman Old Style" w:hAnsi="Bookman Old Style" w:cs="Times New Roman"/>
          <w:sz w:val="20"/>
          <w:szCs w:val="20"/>
        </w:rPr>
        <w:t>ych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</w:t>
      </w:r>
      <w:r w:rsidR="003267CB">
        <w:rPr>
          <w:rFonts w:ascii="Bookman Old Style" w:hAnsi="Bookman Old Style" w:cs="Times New Roman"/>
          <w:sz w:val="20"/>
          <w:szCs w:val="20"/>
        </w:rPr>
        <w:t>ych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3267CB">
        <w:rPr>
          <w:rFonts w:ascii="Bookman Old Style" w:hAnsi="Bookman Old Style" w:cs="TimesNewRoman"/>
          <w:sz w:val="20"/>
          <w:szCs w:val="20"/>
        </w:rPr>
        <w:t xml:space="preserve"> dwóch</w:t>
      </w:r>
      <w:r w:rsidRPr="005D2A08">
        <w:rPr>
          <w:rFonts w:ascii="Bookman Old Style" w:hAnsi="Bookman Old Style" w:cs="TimesNewRoman"/>
          <w:sz w:val="20"/>
          <w:szCs w:val="20"/>
        </w:rPr>
        <w:t xml:space="preserve">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B6159E">
        <w:rPr>
          <w:rFonts w:ascii="Bookman Old Style" w:hAnsi="Bookman Old Style" w:cs="Times New Roman"/>
          <w:sz w:val="20"/>
          <w:szCs w:val="20"/>
        </w:rPr>
        <w:t xml:space="preserve">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a także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gwarancji i rękojmi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w zakresie zrealizowanego zakresu umowy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lastRenderedPageBreak/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680976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680976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765BD" w:rsidRDefault="00C765BD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765BD" w:rsidRDefault="00C765BD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765BD" w:rsidRDefault="00C765BD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765BD" w:rsidRDefault="00C765BD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3267CB"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3C" w:rsidRDefault="00A03C3C" w:rsidP="000F7987">
      <w:pPr>
        <w:spacing w:after="0" w:line="240" w:lineRule="auto"/>
      </w:pPr>
      <w:r>
        <w:separator/>
      </w:r>
    </w:p>
  </w:endnote>
  <w:endnote w:type="continuationSeparator" w:id="0">
    <w:p w:rsidR="00A03C3C" w:rsidRDefault="00A03C3C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3C" w:rsidRDefault="00A03C3C" w:rsidP="000F7987">
      <w:pPr>
        <w:spacing w:after="0" w:line="240" w:lineRule="auto"/>
      </w:pPr>
      <w:r>
        <w:separator/>
      </w:r>
    </w:p>
  </w:footnote>
  <w:footnote w:type="continuationSeparator" w:id="0">
    <w:p w:rsidR="00A03C3C" w:rsidRDefault="00A03C3C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AB"/>
    <w:multiLevelType w:val="hybridMultilevel"/>
    <w:tmpl w:val="2C10B4E0"/>
    <w:lvl w:ilvl="0" w:tplc="AF1658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AA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6341EF"/>
    <w:multiLevelType w:val="hybridMultilevel"/>
    <w:tmpl w:val="426A6F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8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23"/>
  </w:num>
  <w:num w:numId="12">
    <w:abstractNumId w:val="10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6"/>
  </w:num>
  <w:num w:numId="20">
    <w:abstractNumId w:val="22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16FE"/>
    <w:rsid w:val="000F5EA8"/>
    <w:rsid w:val="000F7987"/>
    <w:rsid w:val="001026E4"/>
    <w:rsid w:val="00110F14"/>
    <w:rsid w:val="00136A6A"/>
    <w:rsid w:val="00140A14"/>
    <w:rsid w:val="00156E20"/>
    <w:rsid w:val="00162A48"/>
    <w:rsid w:val="0017064C"/>
    <w:rsid w:val="00170CF2"/>
    <w:rsid w:val="00170ECF"/>
    <w:rsid w:val="00173298"/>
    <w:rsid w:val="001834D9"/>
    <w:rsid w:val="0018425C"/>
    <w:rsid w:val="001A636B"/>
    <w:rsid w:val="001C1A9D"/>
    <w:rsid w:val="001C4720"/>
    <w:rsid w:val="001D37C3"/>
    <w:rsid w:val="001E0383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2F7F9D"/>
    <w:rsid w:val="003267CB"/>
    <w:rsid w:val="00335BA4"/>
    <w:rsid w:val="0036131E"/>
    <w:rsid w:val="00382BAE"/>
    <w:rsid w:val="003916AA"/>
    <w:rsid w:val="00393E33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87DE9"/>
    <w:rsid w:val="004957C4"/>
    <w:rsid w:val="004A0938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7163E"/>
    <w:rsid w:val="005870FD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1A8D"/>
    <w:rsid w:val="006672A2"/>
    <w:rsid w:val="00680976"/>
    <w:rsid w:val="0068550B"/>
    <w:rsid w:val="006A6706"/>
    <w:rsid w:val="006B6C0F"/>
    <w:rsid w:val="006C3DE5"/>
    <w:rsid w:val="006D4032"/>
    <w:rsid w:val="00744C6A"/>
    <w:rsid w:val="007523FC"/>
    <w:rsid w:val="00754F11"/>
    <w:rsid w:val="007606BC"/>
    <w:rsid w:val="00762676"/>
    <w:rsid w:val="00762CB3"/>
    <w:rsid w:val="00792E42"/>
    <w:rsid w:val="00796BA8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52AF2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9E6107"/>
    <w:rsid w:val="00A03C3C"/>
    <w:rsid w:val="00A12530"/>
    <w:rsid w:val="00A17290"/>
    <w:rsid w:val="00A26A5D"/>
    <w:rsid w:val="00A44067"/>
    <w:rsid w:val="00A65B51"/>
    <w:rsid w:val="00A75C95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212E"/>
    <w:rsid w:val="00B3541F"/>
    <w:rsid w:val="00B459D7"/>
    <w:rsid w:val="00B46C60"/>
    <w:rsid w:val="00B6159E"/>
    <w:rsid w:val="00B67080"/>
    <w:rsid w:val="00B70A89"/>
    <w:rsid w:val="00B722B8"/>
    <w:rsid w:val="00B72E67"/>
    <w:rsid w:val="00B82CD0"/>
    <w:rsid w:val="00B97125"/>
    <w:rsid w:val="00BA70E0"/>
    <w:rsid w:val="00BD133B"/>
    <w:rsid w:val="00BD1BEA"/>
    <w:rsid w:val="00BD26DB"/>
    <w:rsid w:val="00BF3BBE"/>
    <w:rsid w:val="00C0468A"/>
    <w:rsid w:val="00C0488A"/>
    <w:rsid w:val="00C12DE7"/>
    <w:rsid w:val="00C1375C"/>
    <w:rsid w:val="00C16A09"/>
    <w:rsid w:val="00C32D03"/>
    <w:rsid w:val="00C43F65"/>
    <w:rsid w:val="00C5199C"/>
    <w:rsid w:val="00C553AF"/>
    <w:rsid w:val="00C612AA"/>
    <w:rsid w:val="00C7224E"/>
    <w:rsid w:val="00C74E0C"/>
    <w:rsid w:val="00C765BD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056D7"/>
    <w:rsid w:val="00E10968"/>
    <w:rsid w:val="00E206B2"/>
    <w:rsid w:val="00E37E06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2FBA"/>
    <w:rsid w:val="00FE495F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FF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5">
    <w:name w:val="Znak"/>
    <w:basedOn w:val="Normalny"/>
    <w:rsid w:val="00C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6">
    <w:name w:val="Znak"/>
    <w:basedOn w:val="Normalny"/>
    <w:rsid w:val="00C7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FF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5">
    <w:name w:val="Znak"/>
    <w:basedOn w:val="Normalny"/>
    <w:rsid w:val="00C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6">
    <w:name w:val="Znak"/>
    <w:basedOn w:val="Normalny"/>
    <w:rsid w:val="00C7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1E19-2DC6-4C4A-8BE2-48970613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6111</Words>
  <Characters>36667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Leszek</cp:lastModifiedBy>
  <cp:revision>4</cp:revision>
  <cp:lastPrinted>2015-05-12T08:32:00Z</cp:lastPrinted>
  <dcterms:created xsi:type="dcterms:W3CDTF">2015-11-23T07:52:00Z</dcterms:created>
  <dcterms:modified xsi:type="dcterms:W3CDTF">2015-11-24T08:25:00Z</dcterms:modified>
</cp:coreProperties>
</file>