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04D24" w:rsidRDefault="00F04D24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Pr="00E056D7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 xml:space="preserve">cy </w:t>
      </w:r>
      <w:r w:rsidRPr="00F04D24">
        <w:rPr>
          <w:rFonts w:ascii="Bookman Old Style" w:hAnsi="Bookman Old Style"/>
          <w:sz w:val="20"/>
          <w:szCs w:val="20"/>
        </w:rPr>
        <w:t>zamawia a Wyk</w:t>
      </w:r>
      <w:r w:rsidRPr="00BD1BEA">
        <w:rPr>
          <w:rFonts w:ascii="Bookman Old Style" w:hAnsi="Bookman Old Style"/>
          <w:sz w:val="20"/>
          <w:szCs w:val="20"/>
        </w:rPr>
        <w:t xml:space="preserve">onawca </w:t>
      </w:r>
      <w:r w:rsidRPr="00CA3379">
        <w:rPr>
          <w:rFonts w:ascii="Bookman Old Style" w:hAnsi="Bookman Old Style"/>
          <w:sz w:val="20"/>
          <w:szCs w:val="20"/>
        </w:rPr>
        <w:t xml:space="preserve">przyjmuje </w:t>
      </w:r>
      <w:r w:rsidRPr="00E056D7">
        <w:rPr>
          <w:rFonts w:ascii="Bookman Old Style" w:hAnsi="Bookman Old Style"/>
          <w:sz w:val="20"/>
          <w:szCs w:val="20"/>
        </w:rPr>
        <w:t xml:space="preserve">do realizacji </w:t>
      </w:r>
      <w:r w:rsidRPr="00466104">
        <w:rPr>
          <w:rFonts w:ascii="Bookman Old Style" w:hAnsi="Bookman Old Style"/>
          <w:sz w:val="20"/>
          <w:szCs w:val="20"/>
        </w:rPr>
        <w:t xml:space="preserve">zamówienie pn.: </w:t>
      </w:r>
      <w:r w:rsidR="00C93A4D" w:rsidRPr="00466104">
        <w:rPr>
          <w:rFonts w:ascii="Bookman Old Style" w:hAnsi="Bookman Old Style"/>
          <w:b/>
          <w:sz w:val="20"/>
          <w:szCs w:val="20"/>
        </w:rPr>
        <w:t>„</w:t>
      </w:r>
      <w:r w:rsidR="00466104" w:rsidRPr="00466104">
        <w:rPr>
          <w:rFonts w:ascii="Bookman Old Style" w:hAnsi="Bookman Old Style"/>
          <w:b/>
          <w:bCs/>
          <w:sz w:val="20"/>
          <w:szCs w:val="20"/>
        </w:rPr>
        <w:t>Remont nawierzchni ulicy bocznej od ul. Bohaterów Westerplatte w Krośnie</w:t>
      </w:r>
      <w:r w:rsidR="00C93A4D" w:rsidRPr="00466104">
        <w:rPr>
          <w:rFonts w:ascii="Bookman Old Style" w:hAnsi="Bookman Old Style"/>
          <w:b/>
          <w:sz w:val="20"/>
          <w:szCs w:val="20"/>
        </w:rPr>
        <w:t>”</w:t>
      </w:r>
      <w:r w:rsidR="005C74E6" w:rsidRPr="00466104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E056D7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210C20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składa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la specyfikacja istotnych warunków zamówienia</w:t>
      </w:r>
      <w:r w:rsidR="007606BC" w:rsidRPr="007523FC">
        <w:rPr>
          <w:rFonts w:ascii="Bookman Old Style" w:hAnsi="Bookman Old Style" w:cs="Times New Roman"/>
          <w:sz w:val="20"/>
          <w:szCs w:val="20"/>
        </w:rPr>
        <w:t>, specyfikacj</w:t>
      </w:r>
      <w:r w:rsidR="00BA70E0" w:rsidRPr="007523FC">
        <w:rPr>
          <w:rFonts w:ascii="Bookman Old Style" w:hAnsi="Bookman Old Style" w:cs="Times New Roman"/>
          <w:sz w:val="20"/>
          <w:szCs w:val="20"/>
        </w:rPr>
        <w:t>a techniczna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 wykonania i odbioru robót budowlanych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integraln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C553AF" w:rsidRPr="00C553AF">
        <w:rPr>
          <w:rFonts w:ascii="Bookman Old Style" w:hAnsi="Bookman Old Style" w:cs="Times New Roman"/>
          <w:b/>
          <w:sz w:val="20"/>
          <w:szCs w:val="20"/>
        </w:rPr>
        <w:t>23</w:t>
      </w:r>
      <w:r w:rsidR="00CA3379" w:rsidRPr="00C553AF">
        <w:rPr>
          <w:rFonts w:ascii="Bookman Old Style" w:hAnsi="Bookman Old Style"/>
          <w:b/>
          <w:sz w:val="20"/>
          <w:szCs w:val="20"/>
        </w:rPr>
        <w:t>.11</w:t>
      </w:r>
      <w:r w:rsidR="00CA3379" w:rsidRPr="00B97125">
        <w:rPr>
          <w:rFonts w:ascii="Bookman Old Style" w:hAnsi="Bookman Old Style"/>
          <w:b/>
          <w:sz w:val="20"/>
          <w:szCs w:val="20"/>
        </w:rPr>
        <w:t>.201</w:t>
      </w:r>
      <w:r w:rsidR="00CA3379">
        <w:rPr>
          <w:rFonts w:ascii="Bookman Old Style" w:hAnsi="Bookman Old Style"/>
          <w:b/>
          <w:sz w:val="20"/>
          <w:szCs w:val="20"/>
        </w:rPr>
        <w:t xml:space="preserve">5 </w:t>
      </w:r>
      <w:r w:rsidR="00CA3379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4. Wykonawca ponosi pełną odpowiedzialność za wypadki oraz szkody powstałe w związku z nieprawidłowym oznakowaniem terenu robót oraz wykonywaniem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wszystkich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ryzyk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>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3C4ABA">
        <w:rPr>
          <w:rFonts w:ascii="Bookman Old Style" w:hAnsi="Bookman Old Style" w:cs="TimesNewRoman"/>
          <w:sz w:val="20"/>
          <w:szCs w:val="20"/>
        </w:rPr>
        <w:t>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co najmniej jednym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innym podmiotem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rygorem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odbywa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faktur</w:t>
      </w:r>
      <w:r w:rsidR="00551C33">
        <w:rPr>
          <w:rFonts w:ascii="Bookman Old Style" w:hAnsi="Bookman Old Style" w:cs="Times New Roman"/>
          <w:sz w:val="20"/>
          <w:szCs w:val="20"/>
        </w:rPr>
        <w:t xml:space="preserve">ą końcową wystawioną po końcowym odbiorze </w:t>
      </w:r>
      <w:r w:rsidRPr="007523FC">
        <w:rPr>
          <w:rFonts w:ascii="Bookman Old Style" w:hAnsi="Bookman Old Style" w:cs="Times New Roman"/>
          <w:sz w:val="20"/>
          <w:szCs w:val="20"/>
        </w:rPr>
        <w:t>przedmiotu umowy.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</w:t>
      </w:r>
      <w:r w:rsidR="00551C33">
        <w:rPr>
          <w:rFonts w:ascii="Bookman Old Style" w:hAnsi="Bookman Old Style" w:cs="Times New Roman"/>
          <w:sz w:val="20"/>
          <w:szCs w:val="20"/>
        </w:rPr>
        <w:t xml:space="preserve"> końcowej i końcowego rozliczenia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dzie bezusterkowy protokół odbioru </w:t>
      </w:r>
      <w:r w:rsidR="00551C33">
        <w:rPr>
          <w:rFonts w:ascii="Bookman Old Style" w:hAnsi="Bookman Old Style" w:cs="Times New Roman"/>
          <w:sz w:val="20"/>
          <w:szCs w:val="20"/>
        </w:rPr>
        <w:t xml:space="preserve">końcowego przedmiotu umowy wraz z </w:t>
      </w:r>
      <w:r w:rsidRPr="007523FC">
        <w:rPr>
          <w:rFonts w:ascii="Bookman Old Style" w:hAnsi="Bookman Old Style" w:cs="Times New Roman"/>
          <w:sz w:val="20"/>
          <w:szCs w:val="20"/>
        </w:rPr>
        <w:t>kosztorys</w:t>
      </w:r>
      <w:r w:rsidR="00551C33">
        <w:rPr>
          <w:rFonts w:ascii="Bookman Old Style" w:hAnsi="Bookman Old Style" w:cs="Times New Roman"/>
          <w:sz w:val="20"/>
          <w:szCs w:val="20"/>
        </w:rPr>
        <w:t>em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powykonawczy</w:t>
      </w:r>
      <w:r w:rsidR="00551C33">
        <w:rPr>
          <w:rFonts w:ascii="Bookman Old Style" w:hAnsi="Bookman Old Style" w:cs="Times New Roman"/>
          <w:sz w:val="20"/>
          <w:szCs w:val="20"/>
        </w:rPr>
        <w:t>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dla całego zakresu wykonanych robót.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wystawiaj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faktur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 roboty, które ujmuj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 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umów o </w:t>
      </w:r>
      <w:r w:rsidR="00442A19" w:rsidRPr="007523FC">
        <w:rPr>
          <w:rFonts w:ascii="Bookman Old Style" w:hAnsi="Bookman Old Style" w:cs="Times New Roman"/>
          <w:sz w:val="20"/>
          <w:szCs w:val="20"/>
        </w:rPr>
        <w:t>podwykonawstwo, których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Warunkiem zapłaty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wszystkich dowodów zapłaty, o których mowa w ust. 5, w terminie o którym mowa w ust. 5, kwota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Wykonawcy wynagrodzenia za odebrane roboty jest pomniejszana o sum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kwot wynagrodzenia należnego podwykonawcy lub dalszemu podwykonawcy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 nieprzedstawionych dowodów zapłaty. W takim przypadku Zamawiający nie będzie pozostawał w opóźnieniu w płatności, zatrzymanej kwoty względem Wykonawcy a Wykonawcy nie będą przysługiwać żadne roszczenia odszkodowawcze </w:t>
      </w:r>
      <w:r w:rsidR="00551C33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tytułu wstrzymania płatności kwoty wynagrodzenia należnego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roboty budowlane, lub który zawarł </w:t>
      </w:r>
      <w:r w:rsidRPr="007523FC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7523F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7523F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oraz Wykonawc</w:t>
      </w:r>
      <w:r w:rsidR="003C4ABA">
        <w:rPr>
          <w:rFonts w:ascii="Bookman Old Style" w:hAnsi="Bookman Old Style" w:cs="Times New 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C92E12">
        <w:rPr>
          <w:rFonts w:ascii="Bookman Old Style" w:hAnsi="Bookman Old Style" w:cs="Times New Roman"/>
          <w:sz w:val="20"/>
          <w:szCs w:val="20"/>
        </w:rPr>
        <w:t>1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51F98">
        <w:rPr>
          <w:rFonts w:ascii="Bookman Old Style" w:hAnsi="Bookman Old Style" w:cs="Times New Roman"/>
          <w:sz w:val="20"/>
          <w:szCs w:val="20"/>
        </w:rPr>
        <w:t>3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F51F98">
        <w:rPr>
          <w:rFonts w:ascii="Bookman Old Style" w:hAnsi="Bookman Old Style" w:cs="Times New Roman"/>
          <w:sz w:val="20"/>
          <w:szCs w:val="20"/>
        </w:rPr>
        <w:t>6</w:t>
      </w:r>
      <w:bookmarkStart w:id="0" w:name="_GoBack"/>
      <w:bookmarkEnd w:id="0"/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="009534B4">
        <w:rPr>
          <w:rFonts w:ascii="Bookman Old Style" w:hAnsi="Bookman Old Style" w:cs="Times New Roman"/>
          <w:sz w:val="20"/>
          <w:szCs w:val="20"/>
        </w:rPr>
        <w:t xml:space="preserve">wynagrodzenia w odpowiednim stosunku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kosztów ogólnych od „R” i „S” ....... %,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cznie 50 % </w:t>
      </w:r>
      <w:r w:rsidR="009534B4">
        <w:rPr>
          <w:rFonts w:ascii="Bookman Old Style" w:hAnsi="Bookman Old Style" w:cs="Times New Roman"/>
          <w:sz w:val="20"/>
          <w:szCs w:val="20"/>
        </w:rPr>
        <w:t>wartości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7523F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7523FC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7523FC" w:rsidRDefault="00F11D9D" w:rsidP="00B03118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lub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7523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17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umowy.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 </w:t>
      </w:r>
      <w:r w:rsidRPr="00E206B2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ceny całkowitej podanej </w:t>
      </w:r>
      <w:r w:rsidRPr="00E206B2">
        <w:rPr>
          <w:rFonts w:ascii="Bookman Old Style" w:hAnsi="Bookman Old Style" w:cs="Times New Roman"/>
          <w:sz w:val="20"/>
          <w:szCs w:val="20"/>
        </w:rPr>
        <w:br/>
        <w:t>w ofercie w kwocie ............ zł, zostanie wniesione w *[w pieni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dzu,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dno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ciowo - kredytowej, z tym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zaniem pieni</w:t>
      </w:r>
      <w:r w:rsidRPr="00E206B2">
        <w:rPr>
          <w:rFonts w:ascii="Bookman Old Style" w:hAnsi="Bookman Old Style" w:cs="TimesNewRoman"/>
          <w:sz w:val="20"/>
          <w:szCs w:val="20"/>
        </w:rPr>
        <w:t>ęż</w:t>
      </w:r>
      <w:r w:rsidRPr="00E206B2">
        <w:rPr>
          <w:rFonts w:ascii="Bookman Old Style" w:hAnsi="Bookman Old Style" w:cs="Times New Roman"/>
          <w:sz w:val="20"/>
          <w:szCs w:val="20"/>
        </w:rPr>
        <w:t>nym, w gwarancjach bankowych, w gwarancjach ubezpieczeniowych b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ź </w:t>
      </w:r>
      <w:r w:rsidRPr="00E206B2">
        <w:rPr>
          <w:rFonts w:ascii="Bookman Old Style" w:hAnsi="Bookman Old Style" w:cs="Times New Roman"/>
          <w:sz w:val="20"/>
          <w:szCs w:val="20"/>
        </w:rPr>
        <w:t>w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czeniach udzielanych przez podmioty, o których mowa w art. 6 b </w:t>
      </w:r>
      <w:r w:rsidRPr="00E206B2">
        <w:rPr>
          <w:rFonts w:ascii="Bookman Old Style" w:hAnsi="Bookman Old Style" w:cs="Times New Roman"/>
          <w:sz w:val="20"/>
          <w:szCs w:val="20"/>
        </w:rPr>
        <w:lastRenderedPageBreak/>
        <w:t>ust. 5 pkt 2 ustawy z dnia 9 listopada 2000r. o utworzeniu Polskiej Agencji Rozwoju Przedsi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biorczo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>ci –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 wpisa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ć </w:t>
      </w:r>
      <w:r w:rsidRPr="00E206B2">
        <w:rPr>
          <w:rFonts w:ascii="Bookman Old Style" w:hAnsi="Bookman Old Style" w:cs="Times New Roman"/>
          <w:sz w:val="20"/>
          <w:szCs w:val="20"/>
        </w:rPr>
        <w:t>przyj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t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ą </w:t>
      </w:r>
      <w:r w:rsidRPr="00E206B2">
        <w:rPr>
          <w:rFonts w:ascii="Bookman Old Style" w:hAnsi="Bookman Old Style" w:cs="Times New Roman"/>
          <w:sz w:val="20"/>
          <w:szCs w:val="20"/>
        </w:rPr>
        <w:t>form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ę </w:t>
      </w:r>
      <w:r w:rsidRPr="00E206B2">
        <w:rPr>
          <w:rFonts w:ascii="Bookman Old Style" w:hAnsi="Bookman Old Style" w:cs="Times New Roman"/>
          <w:sz w:val="20"/>
          <w:szCs w:val="20"/>
        </w:rPr>
        <w:t>zabezpieczenia].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cy zwróci w terminie 30 dni od dnia odbioru ko</w:t>
      </w:r>
      <w:r w:rsidRPr="00E206B2">
        <w:rPr>
          <w:rFonts w:ascii="Bookman Old Style" w:hAnsi="Bookman Old Style" w:cs="TimesNewRoman"/>
          <w:sz w:val="20"/>
          <w:szCs w:val="20"/>
        </w:rPr>
        <w:t>ń</w:t>
      </w:r>
      <w:r w:rsidRPr="00E206B2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zamówienie zostało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ycie wykonane.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ń </w:t>
      </w:r>
      <w:r w:rsidRPr="00E206B2">
        <w:rPr>
          <w:rFonts w:ascii="Bookman Old Style" w:hAnsi="Bookman Old Style" w:cs="Times New Roman"/>
          <w:sz w:val="20"/>
          <w:szCs w:val="20"/>
        </w:rPr>
        <w:t>z tytułu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 zostanie zwrócone nie pó</w:t>
      </w:r>
      <w:r w:rsidRPr="00E206B2">
        <w:rPr>
          <w:rFonts w:ascii="Bookman Old Style" w:hAnsi="Bookman Old Style" w:cs="TimesNewRoman"/>
          <w:sz w:val="20"/>
          <w:szCs w:val="20"/>
        </w:rPr>
        <w:t>ź</w:t>
      </w:r>
      <w:r w:rsidRPr="00E206B2">
        <w:rPr>
          <w:rFonts w:ascii="Bookman Old Style" w:hAnsi="Bookman Old Style" w:cs="Times New Roman"/>
          <w:sz w:val="20"/>
          <w:szCs w:val="20"/>
        </w:rPr>
        <w:t>niej ni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ż </w:t>
      </w:r>
      <w:r w:rsidRPr="00E206B2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5D2A08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</w:t>
      </w:r>
      <w:r w:rsidR="009534B4">
        <w:rPr>
          <w:rFonts w:ascii="Bookman Old Style" w:hAnsi="Bookman Old Style" w:cs="Times New Roman"/>
          <w:sz w:val="20"/>
          <w:szCs w:val="20"/>
        </w:rPr>
        <w:t>y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9534B4">
        <w:rPr>
          <w:rFonts w:ascii="Bookman Old Style" w:hAnsi="Bookman Old Style" w:cs="Times New Roman"/>
          <w:sz w:val="20"/>
          <w:szCs w:val="20"/>
        </w:rPr>
        <w:t>cej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9534B4">
        <w:rPr>
          <w:rFonts w:ascii="Bookman Old Style" w:hAnsi="Bookman Old Style" w:cs="Times New Roman"/>
          <w:sz w:val="20"/>
          <w:szCs w:val="20"/>
        </w:rPr>
        <w:t>bezspornej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="009534B4" w:rsidRPr="005D2A08">
        <w:rPr>
          <w:rFonts w:ascii="Bookman Old Style" w:hAnsi="Bookman Old Style" w:cs="Times New Roman"/>
          <w:sz w:val="20"/>
          <w:szCs w:val="20"/>
        </w:rPr>
        <w:t xml:space="preserve">faktury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5D2A08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 xml:space="preserve">6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18425C">
      <w:pPr>
        <w:pStyle w:val="Akapitzlist"/>
        <w:numPr>
          <w:ilvl w:val="2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9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5A" w:rsidRDefault="00F80A5A" w:rsidP="000F7987">
      <w:pPr>
        <w:spacing w:after="0" w:line="240" w:lineRule="auto"/>
      </w:pPr>
      <w:r>
        <w:separator/>
      </w:r>
    </w:p>
  </w:endnote>
  <w:endnote w:type="continuationSeparator" w:id="0">
    <w:p w:rsidR="00F80A5A" w:rsidRDefault="00F80A5A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51195"/>
      <w:docPartObj>
        <w:docPartGallery w:val="Page Numbers (Bottom of Page)"/>
        <w:docPartUnique/>
      </w:docPartObj>
    </w:sdtPr>
    <w:sdtEndPr/>
    <w:sdtContent>
      <w:p w:rsidR="0052622D" w:rsidRDefault="00526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622D" w:rsidRDefault="00526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5A" w:rsidRDefault="00F80A5A" w:rsidP="000F7987">
      <w:pPr>
        <w:spacing w:after="0" w:line="240" w:lineRule="auto"/>
      </w:pPr>
      <w:r>
        <w:separator/>
      </w:r>
    </w:p>
  </w:footnote>
  <w:footnote w:type="continuationSeparator" w:id="0">
    <w:p w:rsidR="00F80A5A" w:rsidRDefault="00F80A5A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B45196"/>
    <w:multiLevelType w:val="hybridMultilevel"/>
    <w:tmpl w:val="565C7F5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6E3C"/>
    <w:multiLevelType w:val="hybridMultilevel"/>
    <w:tmpl w:val="9258B6E8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F4256"/>
    <w:multiLevelType w:val="hybridMultilevel"/>
    <w:tmpl w:val="216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A43CE"/>
    <w:multiLevelType w:val="hybridMultilevel"/>
    <w:tmpl w:val="F5323B32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30E"/>
    <w:multiLevelType w:val="hybridMultilevel"/>
    <w:tmpl w:val="2D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4B75"/>
    <w:multiLevelType w:val="hybridMultilevel"/>
    <w:tmpl w:val="F418FC46"/>
    <w:lvl w:ilvl="0" w:tplc="26C4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544"/>
    <w:multiLevelType w:val="hybridMultilevel"/>
    <w:tmpl w:val="17B4D5DA"/>
    <w:lvl w:ilvl="0" w:tplc="A2BC7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042B"/>
    <w:multiLevelType w:val="hybridMultilevel"/>
    <w:tmpl w:val="47C8423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C5D53"/>
    <w:multiLevelType w:val="hybridMultilevel"/>
    <w:tmpl w:val="F432DF4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4835A0"/>
    <w:multiLevelType w:val="hybridMultilevel"/>
    <w:tmpl w:val="E77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961C3"/>
    <w:multiLevelType w:val="hybridMultilevel"/>
    <w:tmpl w:val="5FE0B00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76580"/>
    <w:multiLevelType w:val="hybridMultilevel"/>
    <w:tmpl w:val="784E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46B18"/>
    <w:multiLevelType w:val="hybridMultilevel"/>
    <w:tmpl w:val="F782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46BC6"/>
    <w:multiLevelType w:val="hybridMultilevel"/>
    <w:tmpl w:val="B84CDA80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9D3A10"/>
    <w:multiLevelType w:val="hybridMultilevel"/>
    <w:tmpl w:val="76BA5DBC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0265D"/>
    <w:multiLevelType w:val="hybridMultilevel"/>
    <w:tmpl w:val="D93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D58C8"/>
    <w:multiLevelType w:val="hybridMultilevel"/>
    <w:tmpl w:val="7534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3281059"/>
    <w:multiLevelType w:val="hybridMultilevel"/>
    <w:tmpl w:val="B35EAD56"/>
    <w:lvl w:ilvl="0" w:tplc="1116CD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1C70A9"/>
    <w:multiLevelType w:val="hybridMultilevel"/>
    <w:tmpl w:val="A6E65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058"/>
    <w:multiLevelType w:val="hybridMultilevel"/>
    <w:tmpl w:val="D6F2A77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E1769"/>
    <w:multiLevelType w:val="hybridMultilevel"/>
    <w:tmpl w:val="88326806"/>
    <w:lvl w:ilvl="0" w:tplc="DBE8F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49"/>
  </w:num>
  <w:num w:numId="6">
    <w:abstractNumId w:val="31"/>
  </w:num>
  <w:num w:numId="7">
    <w:abstractNumId w:val="38"/>
  </w:num>
  <w:num w:numId="8">
    <w:abstractNumId w:val="39"/>
  </w:num>
  <w:num w:numId="9">
    <w:abstractNumId w:val="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37"/>
  </w:num>
  <w:num w:numId="15">
    <w:abstractNumId w:val="48"/>
  </w:num>
  <w:num w:numId="16">
    <w:abstractNumId w:val="21"/>
  </w:num>
  <w:num w:numId="17">
    <w:abstractNumId w:val="32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45"/>
  </w:num>
  <w:num w:numId="23">
    <w:abstractNumId w:val="12"/>
  </w:num>
  <w:num w:numId="24">
    <w:abstractNumId w:val="47"/>
  </w:num>
  <w:num w:numId="25">
    <w:abstractNumId w:val="11"/>
  </w:num>
  <w:num w:numId="26">
    <w:abstractNumId w:val="22"/>
  </w:num>
  <w:num w:numId="27">
    <w:abstractNumId w:val="41"/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27"/>
  </w:num>
  <w:num w:numId="33">
    <w:abstractNumId w:val="46"/>
  </w:num>
  <w:num w:numId="34">
    <w:abstractNumId w:val="6"/>
  </w:num>
  <w:num w:numId="35">
    <w:abstractNumId w:val="29"/>
  </w:num>
  <w:num w:numId="36">
    <w:abstractNumId w:val="4"/>
  </w:num>
  <w:num w:numId="37">
    <w:abstractNumId w:val="34"/>
  </w:num>
  <w:num w:numId="38">
    <w:abstractNumId w:val="5"/>
  </w:num>
  <w:num w:numId="39">
    <w:abstractNumId w:val="14"/>
  </w:num>
  <w:num w:numId="40">
    <w:abstractNumId w:val="30"/>
  </w:num>
  <w:num w:numId="41">
    <w:abstractNumId w:val="9"/>
  </w:num>
  <w:num w:numId="42">
    <w:abstractNumId w:val="44"/>
  </w:num>
  <w:num w:numId="43">
    <w:abstractNumId w:val="42"/>
  </w:num>
  <w:num w:numId="44">
    <w:abstractNumId w:val="19"/>
  </w:num>
  <w:num w:numId="45">
    <w:abstractNumId w:val="28"/>
  </w:num>
  <w:num w:numId="46">
    <w:abstractNumId w:val="17"/>
  </w:num>
  <w:num w:numId="47">
    <w:abstractNumId w:val="23"/>
  </w:num>
  <w:num w:numId="48">
    <w:abstractNumId w:val="8"/>
  </w:num>
  <w:num w:numId="49">
    <w:abstractNumId w:val="4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47F8F"/>
    <w:rsid w:val="00065B26"/>
    <w:rsid w:val="0008423F"/>
    <w:rsid w:val="000C2BF0"/>
    <w:rsid w:val="000F5EA8"/>
    <w:rsid w:val="000F7987"/>
    <w:rsid w:val="001026E4"/>
    <w:rsid w:val="00110F14"/>
    <w:rsid w:val="00136A6A"/>
    <w:rsid w:val="00140A14"/>
    <w:rsid w:val="00162A48"/>
    <w:rsid w:val="0017064C"/>
    <w:rsid w:val="00170CF2"/>
    <w:rsid w:val="00170ECF"/>
    <w:rsid w:val="00173298"/>
    <w:rsid w:val="001834D9"/>
    <w:rsid w:val="0018425C"/>
    <w:rsid w:val="001C1A9D"/>
    <w:rsid w:val="001C4720"/>
    <w:rsid w:val="001D37C3"/>
    <w:rsid w:val="001E0383"/>
    <w:rsid w:val="001F68CE"/>
    <w:rsid w:val="00210C20"/>
    <w:rsid w:val="00221824"/>
    <w:rsid w:val="00231360"/>
    <w:rsid w:val="002466AF"/>
    <w:rsid w:val="00256679"/>
    <w:rsid w:val="002639A4"/>
    <w:rsid w:val="00264C07"/>
    <w:rsid w:val="00265DD3"/>
    <w:rsid w:val="00266FF0"/>
    <w:rsid w:val="002A739A"/>
    <w:rsid w:val="002C670B"/>
    <w:rsid w:val="002F2D1E"/>
    <w:rsid w:val="00335BA4"/>
    <w:rsid w:val="0036131E"/>
    <w:rsid w:val="00382BAE"/>
    <w:rsid w:val="003A135A"/>
    <w:rsid w:val="003A7419"/>
    <w:rsid w:val="003C4990"/>
    <w:rsid w:val="003C4ABA"/>
    <w:rsid w:val="003D41B5"/>
    <w:rsid w:val="003D4ED7"/>
    <w:rsid w:val="004170B8"/>
    <w:rsid w:val="00442A19"/>
    <w:rsid w:val="00461F02"/>
    <w:rsid w:val="00466104"/>
    <w:rsid w:val="00487DE9"/>
    <w:rsid w:val="004957C4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2622D"/>
    <w:rsid w:val="00536A85"/>
    <w:rsid w:val="00536CB8"/>
    <w:rsid w:val="00541CDE"/>
    <w:rsid w:val="00551C33"/>
    <w:rsid w:val="0056073A"/>
    <w:rsid w:val="0057093D"/>
    <w:rsid w:val="005870FD"/>
    <w:rsid w:val="00595E99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72A2"/>
    <w:rsid w:val="0068550B"/>
    <w:rsid w:val="006A6706"/>
    <w:rsid w:val="006B6C0F"/>
    <w:rsid w:val="006C3DE5"/>
    <w:rsid w:val="006D4032"/>
    <w:rsid w:val="00744C6A"/>
    <w:rsid w:val="007523FC"/>
    <w:rsid w:val="007606BC"/>
    <w:rsid w:val="00762676"/>
    <w:rsid w:val="00762CB3"/>
    <w:rsid w:val="00792E42"/>
    <w:rsid w:val="007A4697"/>
    <w:rsid w:val="007A669E"/>
    <w:rsid w:val="007B784D"/>
    <w:rsid w:val="007C4C5F"/>
    <w:rsid w:val="007E3A56"/>
    <w:rsid w:val="007E3D9D"/>
    <w:rsid w:val="007F2AC9"/>
    <w:rsid w:val="008000B9"/>
    <w:rsid w:val="00830D87"/>
    <w:rsid w:val="00874704"/>
    <w:rsid w:val="00875181"/>
    <w:rsid w:val="008A0CE8"/>
    <w:rsid w:val="008A2E9C"/>
    <w:rsid w:val="008E63E0"/>
    <w:rsid w:val="008F01F4"/>
    <w:rsid w:val="0091305B"/>
    <w:rsid w:val="00917C5F"/>
    <w:rsid w:val="0092356D"/>
    <w:rsid w:val="009251EA"/>
    <w:rsid w:val="0094495B"/>
    <w:rsid w:val="0095345B"/>
    <w:rsid w:val="009534B4"/>
    <w:rsid w:val="00955A83"/>
    <w:rsid w:val="00957D3C"/>
    <w:rsid w:val="0098044D"/>
    <w:rsid w:val="00982060"/>
    <w:rsid w:val="009862C3"/>
    <w:rsid w:val="009A139F"/>
    <w:rsid w:val="009A5061"/>
    <w:rsid w:val="00A12530"/>
    <w:rsid w:val="00A17290"/>
    <w:rsid w:val="00A26A5D"/>
    <w:rsid w:val="00A44067"/>
    <w:rsid w:val="00A65B51"/>
    <w:rsid w:val="00A75C95"/>
    <w:rsid w:val="00AB2D25"/>
    <w:rsid w:val="00AD10B5"/>
    <w:rsid w:val="00AD67B5"/>
    <w:rsid w:val="00AD7248"/>
    <w:rsid w:val="00AE0AA5"/>
    <w:rsid w:val="00AE36A6"/>
    <w:rsid w:val="00B03118"/>
    <w:rsid w:val="00B05626"/>
    <w:rsid w:val="00B1585B"/>
    <w:rsid w:val="00B16635"/>
    <w:rsid w:val="00B3541F"/>
    <w:rsid w:val="00B459D7"/>
    <w:rsid w:val="00B46C60"/>
    <w:rsid w:val="00B6159E"/>
    <w:rsid w:val="00B67080"/>
    <w:rsid w:val="00B70A89"/>
    <w:rsid w:val="00B722B8"/>
    <w:rsid w:val="00B82CD0"/>
    <w:rsid w:val="00B97125"/>
    <w:rsid w:val="00BA70E0"/>
    <w:rsid w:val="00BC2A02"/>
    <w:rsid w:val="00BD133B"/>
    <w:rsid w:val="00BD1BEA"/>
    <w:rsid w:val="00BF3BBE"/>
    <w:rsid w:val="00C0468A"/>
    <w:rsid w:val="00C12DE7"/>
    <w:rsid w:val="00C1375C"/>
    <w:rsid w:val="00C16A09"/>
    <w:rsid w:val="00C32D03"/>
    <w:rsid w:val="00C43F65"/>
    <w:rsid w:val="00C553AF"/>
    <w:rsid w:val="00C612AA"/>
    <w:rsid w:val="00C74E0C"/>
    <w:rsid w:val="00C92E12"/>
    <w:rsid w:val="00C93A4D"/>
    <w:rsid w:val="00CA0C03"/>
    <w:rsid w:val="00CA3379"/>
    <w:rsid w:val="00CA6AF8"/>
    <w:rsid w:val="00CC44EA"/>
    <w:rsid w:val="00CD1DDB"/>
    <w:rsid w:val="00CD30A7"/>
    <w:rsid w:val="00CE57E5"/>
    <w:rsid w:val="00CE68A4"/>
    <w:rsid w:val="00CE72EE"/>
    <w:rsid w:val="00D22B12"/>
    <w:rsid w:val="00D54D0D"/>
    <w:rsid w:val="00D84F2D"/>
    <w:rsid w:val="00D93BF1"/>
    <w:rsid w:val="00DA0527"/>
    <w:rsid w:val="00DA0909"/>
    <w:rsid w:val="00DB1789"/>
    <w:rsid w:val="00DD5CCA"/>
    <w:rsid w:val="00E04E61"/>
    <w:rsid w:val="00E056D7"/>
    <w:rsid w:val="00E10968"/>
    <w:rsid w:val="00E206B2"/>
    <w:rsid w:val="00E37F7E"/>
    <w:rsid w:val="00E547F5"/>
    <w:rsid w:val="00E74FB7"/>
    <w:rsid w:val="00E96D61"/>
    <w:rsid w:val="00EA08F5"/>
    <w:rsid w:val="00EA692D"/>
    <w:rsid w:val="00F04D24"/>
    <w:rsid w:val="00F11D9D"/>
    <w:rsid w:val="00F26476"/>
    <w:rsid w:val="00F412E5"/>
    <w:rsid w:val="00F46999"/>
    <w:rsid w:val="00F51F98"/>
    <w:rsid w:val="00F54F67"/>
    <w:rsid w:val="00F80A5A"/>
    <w:rsid w:val="00F833C9"/>
    <w:rsid w:val="00F863F3"/>
    <w:rsid w:val="00F87E11"/>
    <w:rsid w:val="00FA01C3"/>
    <w:rsid w:val="00FB207A"/>
    <w:rsid w:val="00FB415B"/>
    <w:rsid w:val="00FC6552"/>
    <w:rsid w:val="00FD0795"/>
    <w:rsid w:val="00FD31E4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Znak"/>
    <w:basedOn w:val="Normalny"/>
    <w:rsid w:val="004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Znak"/>
    <w:basedOn w:val="Normalny"/>
    <w:rsid w:val="004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0D46-9F57-4C72-B9E1-D1A1F1D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5938</Words>
  <Characters>35629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4</cp:revision>
  <cp:lastPrinted>2015-09-24T06:16:00Z</cp:lastPrinted>
  <dcterms:created xsi:type="dcterms:W3CDTF">2015-09-24T06:16:00Z</dcterms:created>
  <dcterms:modified xsi:type="dcterms:W3CDTF">2015-09-25T09:55:00Z</dcterms:modified>
</cp:coreProperties>
</file>