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8" w:rsidRPr="002A0A1F" w:rsidRDefault="00354110" w:rsidP="009E5449">
      <w:pPr>
        <w:spacing w:after="0"/>
        <w:ind w:left="63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Krosno, 6.05</w:t>
      </w:r>
      <w:r w:rsidR="002E6068" w:rsidRPr="002A0A1F">
        <w:rPr>
          <w:rFonts w:ascii="Bookman Old Style" w:hAnsi="Bookman Old Style" w:cs="Arial"/>
        </w:rPr>
        <w:t>.2014r.</w:t>
      </w:r>
    </w:p>
    <w:p w:rsidR="002E6068" w:rsidRDefault="00354110" w:rsidP="009E5449">
      <w:pPr>
        <w:spacing w:after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BFP.042.29.3.2014</w:t>
      </w:r>
      <w:r w:rsidR="002E6068" w:rsidRPr="002A0A1F">
        <w:rPr>
          <w:rFonts w:ascii="Bookman Old Style" w:hAnsi="Bookman Old Style" w:cs="Arial"/>
        </w:rPr>
        <w:t>.G</w:t>
      </w:r>
    </w:p>
    <w:p w:rsidR="009E5449" w:rsidRDefault="009E5449" w:rsidP="009E5449">
      <w:pPr>
        <w:spacing w:after="0"/>
        <w:rPr>
          <w:rFonts w:ascii="Bookman Old Style" w:hAnsi="Bookman Old Style" w:cs="Arial"/>
        </w:rPr>
      </w:pPr>
    </w:p>
    <w:p w:rsidR="009E5449" w:rsidRPr="002A0A1F" w:rsidRDefault="009E5449" w:rsidP="009E5449">
      <w:pPr>
        <w:spacing w:after="0"/>
        <w:rPr>
          <w:rFonts w:ascii="Bookman Old Style" w:hAnsi="Bookman Old Style" w:cs="Arial"/>
        </w:rPr>
      </w:pPr>
    </w:p>
    <w:p w:rsidR="00900650" w:rsidRDefault="009272A4" w:rsidP="009272A4">
      <w:pPr>
        <w:spacing w:after="0"/>
        <w:ind w:left="3539" w:firstLine="709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Zainteresowani oferenci</w:t>
      </w:r>
    </w:p>
    <w:p w:rsidR="00900650" w:rsidRDefault="00900650" w:rsidP="009E5449">
      <w:pPr>
        <w:spacing w:after="0"/>
        <w:jc w:val="both"/>
        <w:outlineLvl w:val="0"/>
        <w:rPr>
          <w:rFonts w:ascii="Bookman Old Style" w:hAnsi="Bookman Old Style" w:cs="Arial"/>
        </w:rPr>
      </w:pPr>
    </w:p>
    <w:p w:rsidR="002E6068" w:rsidRPr="002A0A1F" w:rsidRDefault="002E6068" w:rsidP="009E5449">
      <w:pPr>
        <w:spacing w:after="0"/>
        <w:jc w:val="both"/>
        <w:outlineLvl w:val="0"/>
        <w:rPr>
          <w:rFonts w:ascii="Bookman Old Style" w:hAnsi="Bookman Old Style" w:cs="Arial"/>
          <w:b/>
          <w:bCs/>
        </w:rPr>
      </w:pPr>
      <w:r w:rsidRPr="002A0A1F">
        <w:rPr>
          <w:rFonts w:ascii="Bookman Old Style" w:hAnsi="Bookman Old Style" w:cs="Arial"/>
        </w:rPr>
        <w:t xml:space="preserve">Dotyczy: </w:t>
      </w:r>
      <w:r w:rsidR="00900650">
        <w:rPr>
          <w:rFonts w:ascii="Bookman Old Style" w:hAnsi="Bookman Old Style" w:cs="Arial"/>
        </w:rPr>
        <w:t xml:space="preserve">pytań do </w:t>
      </w:r>
      <w:r w:rsidRPr="002A0A1F">
        <w:rPr>
          <w:rFonts w:ascii="Bookman Old Style" w:hAnsi="Bookman Old Style" w:cs="Arial"/>
        </w:rPr>
        <w:t xml:space="preserve">przetargu nieograniczonego na dzierżawę infrastruktury sieci szerokopasmowej stanowiącej własność Gminy Krosno oraz Gminy Chorkówka wybudowanej w ramach projektu </w:t>
      </w:r>
      <w:proofErr w:type="spellStart"/>
      <w:r w:rsidRPr="002A0A1F">
        <w:rPr>
          <w:rFonts w:ascii="Bookman Old Style" w:hAnsi="Bookman Old Style" w:cs="Arial"/>
        </w:rPr>
        <w:t>pn</w:t>
      </w:r>
      <w:proofErr w:type="spellEnd"/>
      <w:r w:rsidRPr="002A0A1F">
        <w:rPr>
          <w:rFonts w:ascii="Bookman Old Style" w:hAnsi="Bookman Old Style" w:cs="Arial"/>
        </w:rPr>
        <w:t>.”Rozwój społeczeństwa informacyjnego poprzez rozbudowę sieci szerokopasmowej na terenie Gmin Krosno i Chorkówka” zrealizowanego w ramach Regionalnego Programu Operacyjnego Województwa Podkarpackiego na lata 2007-2013</w:t>
      </w:r>
      <w:bookmarkStart w:id="0" w:name="_GoBack"/>
      <w:bookmarkEnd w:id="0"/>
    </w:p>
    <w:p w:rsidR="002E6068" w:rsidRPr="002A0A1F" w:rsidRDefault="002E6068" w:rsidP="009E5449">
      <w:pPr>
        <w:pStyle w:val="Nagwek3"/>
        <w:spacing w:before="0" w:after="0"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2E6068" w:rsidRPr="002A0A1F" w:rsidRDefault="002E6068" w:rsidP="009E5449">
      <w:pPr>
        <w:pStyle w:val="Nagwek3"/>
        <w:spacing w:before="0" w:after="0"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2A0A1F">
        <w:rPr>
          <w:rFonts w:ascii="Bookman Old Style" w:hAnsi="Bookman Old Style"/>
          <w:b w:val="0"/>
          <w:sz w:val="22"/>
          <w:szCs w:val="22"/>
        </w:rPr>
        <w:t xml:space="preserve">Działając na podstawie pkt 11 </w:t>
      </w:r>
      <w:proofErr w:type="spellStart"/>
      <w:r w:rsidRPr="002A0A1F">
        <w:rPr>
          <w:rFonts w:ascii="Bookman Old Style" w:hAnsi="Bookman Old Style"/>
          <w:b w:val="0"/>
          <w:sz w:val="22"/>
          <w:szCs w:val="22"/>
        </w:rPr>
        <w:t>ppkt</w:t>
      </w:r>
      <w:proofErr w:type="spellEnd"/>
      <w:r w:rsidRPr="002A0A1F">
        <w:rPr>
          <w:rFonts w:ascii="Bookman Old Style" w:hAnsi="Bookman Old Style"/>
          <w:b w:val="0"/>
          <w:sz w:val="22"/>
          <w:szCs w:val="22"/>
        </w:rPr>
        <w:t xml:space="preserve"> 2 Specyfikacji Istotnych Warunków Przetargu (SIWP) Wydzierżawiający udziela następującej odpowiedzi na przesłane przez </w:t>
      </w:r>
      <w:r w:rsidR="00040743">
        <w:rPr>
          <w:rFonts w:ascii="Bookman Old Style" w:hAnsi="Bookman Old Style"/>
          <w:b w:val="0"/>
          <w:sz w:val="22"/>
          <w:szCs w:val="22"/>
        </w:rPr>
        <w:t>Dzierżawcę</w:t>
      </w:r>
      <w:r w:rsidRPr="002A0A1F">
        <w:rPr>
          <w:rFonts w:ascii="Bookman Old Style" w:hAnsi="Bookman Old Style"/>
          <w:b w:val="0"/>
          <w:sz w:val="22"/>
          <w:szCs w:val="22"/>
        </w:rPr>
        <w:t xml:space="preserve"> pytania dotyczące SIWP w przedmiotowym postępowaniu:</w:t>
      </w:r>
    </w:p>
    <w:p w:rsidR="002E6068" w:rsidRPr="002A0A1F" w:rsidRDefault="002E6068" w:rsidP="009E5449">
      <w:pPr>
        <w:pStyle w:val="Domylnie"/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53160B" w:rsidRDefault="006764B0" w:rsidP="009E5449">
      <w:pPr>
        <w:pStyle w:val="Domylnie"/>
        <w:spacing w:after="0"/>
        <w:jc w:val="both"/>
        <w:rPr>
          <w:rFonts w:ascii="Bookman Old Style" w:hAnsi="Bookman Old Style" w:cs="Arial"/>
          <w:b/>
          <w:u w:val="single"/>
        </w:rPr>
      </w:pPr>
      <w:r w:rsidRPr="002A0A1F">
        <w:rPr>
          <w:rFonts w:ascii="Bookman Old Style" w:hAnsi="Bookman Old Style" w:cs="Arial"/>
          <w:b/>
          <w:u w:val="single"/>
        </w:rPr>
        <w:t>Pytania do opisu przedmiotu zamówienia</w:t>
      </w:r>
    </w:p>
    <w:p w:rsidR="00354110" w:rsidRPr="00666B0E" w:rsidRDefault="00666B0E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  <w:r w:rsidRPr="00666B0E">
        <w:rPr>
          <w:rFonts w:ascii="Bookman Old Style" w:hAnsi="Bookman Old Style"/>
          <w:b/>
        </w:rPr>
        <w:t>Pytanie Nr 1</w:t>
      </w:r>
    </w:p>
    <w:p w:rsidR="00354110" w:rsidRPr="00354110" w:rsidRDefault="00354110" w:rsidP="009E5449">
      <w:pPr>
        <w:pStyle w:val="Domylnie"/>
        <w:spacing w:after="0"/>
        <w:jc w:val="both"/>
        <w:rPr>
          <w:rFonts w:ascii="Bookman Old Style" w:hAnsi="Bookman Old Style"/>
        </w:rPr>
      </w:pPr>
      <w:r w:rsidRPr="00354110">
        <w:rPr>
          <w:rFonts w:ascii="Bookman Old Style" w:hAnsi="Bookman Old Style"/>
        </w:rPr>
        <w:t>Zapisy SIWP poza opłatami</w:t>
      </w:r>
      <w:r>
        <w:rPr>
          <w:rFonts w:ascii="Bookman Old Style" w:hAnsi="Bookman Old Style"/>
        </w:rPr>
        <w:t xml:space="preserve"> czynszu dzierż</w:t>
      </w:r>
      <w:r w:rsidRPr="00354110">
        <w:rPr>
          <w:rFonts w:ascii="Bookman Old Style" w:hAnsi="Bookman Old Style"/>
        </w:rPr>
        <w:t xml:space="preserve">awnego nie </w:t>
      </w:r>
      <w:r>
        <w:rPr>
          <w:rFonts w:ascii="Bookman Old Style" w:hAnsi="Bookman Old Style"/>
        </w:rPr>
        <w:t>wyjaśniają w sposób jednoznaczny i jednolity</w:t>
      </w:r>
      <w:r w:rsidRPr="0035411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Pr="00354110">
        <w:rPr>
          <w:rFonts w:ascii="Bookman Old Style" w:hAnsi="Bookman Old Style"/>
        </w:rPr>
        <w:t>la obu Gmin Krosno i Chorkówka spraw</w:t>
      </w:r>
      <w:r>
        <w:rPr>
          <w:rFonts w:ascii="Bookman Old Style" w:hAnsi="Bookman Old Style"/>
        </w:rPr>
        <w:t xml:space="preserve"> o</w:t>
      </w:r>
      <w:r w:rsidRPr="00354110">
        <w:rPr>
          <w:rFonts w:ascii="Bookman Old Style" w:hAnsi="Bookman Old Style"/>
        </w:rPr>
        <w:t>płat</w:t>
      </w:r>
      <w:r>
        <w:rPr>
          <w:rFonts w:ascii="Bookman Old Style" w:hAnsi="Bookman Old Style"/>
        </w:rPr>
        <w:t xml:space="preserve"> s</w:t>
      </w:r>
      <w:r w:rsidRPr="00354110">
        <w:rPr>
          <w:rFonts w:ascii="Bookman Old Style" w:hAnsi="Bookman Old Style"/>
        </w:rPr>
        <w:t>poczywających</w:t>
      </w:r>
      <w:r>
        <w:rPr>
          <w:rFonts w:ascii="Bookman Old Style" w:hAnsi="Bookman Old Style"/>
        </w:rPr>
        <w:t xml:space="preserve"> n</w:t>
      </w:r>
      <w:r w:rsidRPr="00354110">
        <w:rPr>
          <w:rFonts w:ascii="Bookman Old Style" w:hAnsi="Bookman Old Style"/>
        </w:rPr>
        <w:t>a dzie</w:t>
      </w:r>
      <w:r>
        <w:rPr>
          <w:rFonts w:ascii="Bookman Old Style" w:hAnsi="Bookman Old Style"/>
        </w:rPr>
        <w:t>rżawcy z ty</w:t>
      </w:r>
      <w:r w:rsidRPr="00354110">
        <w:rPr>
          <w:rFonts w:ascii="Bookman Old Style" w:hAnsi="Bookman Old Style"/>
        </w:rPr>
        <w:t>tułu:</w:t>
      </w:r>
    </w:p>
    <w:p w:rsidR="00354110" w:rsidRPr="00354110" w:rsidRDefault="00666B0E" w:rsidP="009E5449">
      <w:pPr>
        <w:pStyle w:val="Domylnie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54110" w:rsidRPr="00354110">
        <w:rPr>
          <w:rFonts w:ascii="Bookman Old Style" w:hAnsi="Bookman Old Style"/>
        </w:rPr>
        <w:t>. Opłata</w:t>
      </w:r>
      <w:r w:rsidR="00354110">
        <w:rPr>
          <w:rFonts w:ascii="Bookman Old Style" w:hAnsi="Bookman Old Style"/>
        </w:rPr>
        <w:t xml:space="preserve"> z</w:t>
      </w:r>
      <w:r w:rsidR="00354110" w:rsidRPr="00354110">
        <w:rPr>
          <w:rFonts w:ascii="Bookman Old Style" w:hAnsi="Bookman Old Style"/>
        </w:rPr>
        <w:t>a wykorzystanie</w:t>
      </w:r>
      <w:r w:rsidR="00354110">
        <w:rPr>
          <w:rFonts w:ascii="Bookman Old Style" w:hAnsi="Bookman Old Style"/>
        </w:rPr>
        <w:t xml:space="preserve"> p</w:t>
      </w:r>
      <w:r w:rsidR="00354110" w:rsidRPr="00354110">
        <w:rPr>
          <w:rFonts w:ascii="Bookman Old Style" w:hAnsi="Bookman Old Style"/>
        </w:rPr>
        <w:t>asa</w:t>
      </w:r>
      <w:r w:rsidR="00354110">
        <w:rPr>
          <w:rFonts w:ascii="Bookman Old Style" w:hAnsi="Bookman Old Style"/>
        </w:rPr>
        <w:t xml:space="preserve"> d</w:t>
      </w:r>
      <w:r w:rsidR="00354110" w:rsidRPr="00354110">
        <w:rPr>
          <w:rFonts w:ascii="Bookman Old Style" w:hAnsi="Bookman Old Style"/>
        </w:rPr>
        <w:t>rogowego.</w:t>
      </w:r>
    </w:p>
    <w:p w:rsidR="00354110" w:rsidRDefault="00354110" w:rsidP="009E5449">
      <w:pPr>
        <w:pStyle w:val="Domylnie"/>
        <w:spacing w:after="0"/>
        <w:jc w:val="both"/>
        <w:rPr>
          <w:rFonts w:ascii="Bookman Old Style" w:hAnsi="Bookman Old Style"/>
        </w:rPr>
      </w:pPr>
      <w:r w:rsidRPr="00354110">
        <w:rPr>
          <w:rFonts w:ascii="Bookman Old Style" w:hAnsi="Bookman Old Style"/>
        </w:rPr>
        <w:t>2. Podatku</w:t>
      </w:r>
      <w:r>
        <w:rPr>
          <w:rFonts w:ascii="Bookman Old Style" w:hAnsi="Bookman Old Style"/>
        </w:rPr>
        <w:t xml:space="preserve"> </w:t>
      </w:r>
      <w:r w:rsidRPr="00354110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d nieruchomośc</w:t>
      </w:r>
      <w:r w:rsidRPr="00354110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 xml:space="preserve">za </w:t>
      </w:r>
      <w:r w:rsidRPr="00354110">
        <w:rPr>
          <w:rFonts w:ascii="Bookman Old Style" w:hAnsi="Bookman Old Style"/>
        </w:rPr>
        <w:t>umieszczenie</w:t>
      </w:r>
      <w:r>
        <w:rPr>
          <w:rFonts w:ascii="Bookman Old Style" w:hAnsi="Bookman Old Style"/>
        </w:rPr>
        <w:t xml:space="preserve"> k</w:t>
      </w:r>
      <w:r w:rsidRPr="00354110">
        <w:rPr>
          <w:rFonts w:ascii="Bookman Old Style" w:hAnsi="Bookman Old Style"/>
        </w:rPr>
        <w:t>analizacji</w:t>
      </w:r>
      <w:r>
        <w:rPr>
          <w:rFonts w:ascii="Bookman Old Style" w:hAnsi="Bookman Old Style"/>
        </w:rPr>
        <w:t xml:space="preserve"> teletechniczne</w:t>
      </w:r>
      <w:r w:rsidRPr="00354110">
        <w:rPr>
          <w:rFonts w:ascii="Bookman Old Style" w:hAnsi="Bookman Old Style"/>
        </w:rPr>
        <w:t xml:space="preserve">j </w:t>
      </w:r>
      <w:r>
        <w:rPr>
          <w:rFonts w:ascii="Bookman Old Style" w:hAnsi="Bookman Old Style"/>
        </w:rPr>
        <w:t>w ziem</w:t>
      </w:r>
      <w:r w:rsidRPr="00354110">
        <w:rPr>
          <w:rFonts w:ascii="Bookman Old Style" w:hAnsi="Bookman Old Style"/>
        </w:rPr>
        <w:t>i.</w:t>
      </w:r>
    </w:p>
    <w:p w:rsidR="00354110" w:rsidRPr="00354110" w:rsidRDefault="00354110" w:rsidP="009E5449">
      <w:pPr>
        <w:pStyle w:val="Domylnie"/>
        <w:spacing w:after="0"/>
        <w:jc w:val="both"/>
        <w:rPr>
          <w:rFonts w:ascii="Bookman Old Style" w:hAnsi="Bookman Old Style"/>
        </w:rPr>
      </w:pPr>
    </w:p>
    <w:p w:rsidR="00354110" w:rsidRDefault="00354110" w:rsidP="009E5449">
      <w:pPr>
        <w:pStyle w:val="Domylnie"/>
        <w:spacing w:after="0"/>
        <w:jc w:val="both"/>
        <w:rPr>
          <w:rFonts w:ascii="Bookman Old Style" w:hAnsi="Bookman Old Style"/>
        </w:rPr>
      </w:pPr>
      <w:r w:rsidRPr="00354110">
        <w:rPr>
          <w:rFonts w:ascii="Bookman Old Style" w:hAnsi="Bookman Old Style"/>
        </w:rPr>
        <w:t>Prosimy o wyjaśnienie</w:t>
      </w:r>
      <w:r>
        <w:rPr>
          <w:rFonts w:ascii="Bookman Old Style" w:hAnsi="Bookman Old Style"/>
        </w:rPr>
        <w:t xml:space="preserve"> czy opłaty</w:t>
      </w:r>
      <w:r w:rsidRPr="0035411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te są ujęte w czynszu dzierżawnym dla Gminy Krosno </w:t>
      </w:r>
      <w:r w:rsidRPr="00354110">
        <w:rPr>
          <w:rFonts w:ascii="Bookman Old Style" w:hAnsi="Bookman Old Style"/>
        </w:rPr>
        <w:t>i Chorkówka, czy też są dodatkowymi kosztami po stronie dzierżawcy?</w:t>
      </w:r>
    </w:p>
    <w:p w:rsidR="00354110" w:rsidRDefault="00354110" w:rsidP="009E5449">
      <w:pPr>
        <w:pStyle w:val="Domylnie"/>
        <w:spacing w:after="0"/>
        <w:jc w:val="both"/>
        <w:rPr>
          <w:rFonts w:ascii="Bookman Old Style" w:hAnsi="Bookman Old Style"/>
        </w:rPr>
      </w:pPr>
    </w:p>
    <w:p w:rsidR="00666B0E" w:rsidRPr="00666B0E" w:rsidRDefault="00666B0E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  <w:r w:rsidRPr="00666B0E">
        <w:rPr>
          <w:rFonts w:ascii="Bookman Old Style" w:hAnsi="Bookman Old Style"/>
          <w:b/>
        </w:rPr>
        <w:t>Odpowiedź</w:t>
      </w:r>
      <w:r w:rsidR="00EC7DD8">
        <w:rPr>
          <w:rFonts w:ascii="Bookman Old Style" w:hAnsi="Bookman Old Style"/>
          <w:b/>
        </w:rPr>
        <w:t xml:space="preserve"> Nr</w:t>
      </w:r>
      <w:r w:rsidRPr="00666B0E">
        <w:rPr>
          <w:rFonts w:ascii="Bookman Old Style" w:hAnsi="Bookman Old Style"/>
          <w:b/>
        </w:rPr>
        <w:t xml:space="preserve"> 1</w:t>
      </w:r>
    </w:p>
    <w:p w:rsidR="00666B0E" w:rsidRDefault="00666B0E" w:rsidP="009E5449">
      <w:pPr>
        <w:pStyle w:val="Domylnie"/>
        <w:numPr>
          <w:ilvl w:val="0"/>
          <w:numId w:val="1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Opłata za wykorzystanie pasa drogowego ponoszona będzie przez Wydzierżawiających infrastrukturę sieci szerokopasmowej, odpowiednio przez Gminę Krosno i Gminę Chorkówka. Opłaty za wykorzystanie pasa drogowego </w:t>
      </w:r>
      <w:r w:rsidR="00567655">
        <w:rPr>
          <w:rFonts w:ascii="Bookman Old Style" w:hAnsi="Bookman Old Style"/>
        </w:rPr>
        <w:t xml:space="preserve">na terenie Gminy Chorkówka </w:t>
      </w:r>
      <w:r>
        <w:rPr>
          <w:rFonts w:ascii="Bookman Old Style" w:hAnsi="Bookman Old Style"/>
        </w:rPr>
        <w:t xml:space="preserve">zostały wkalkulowane w kwotę czynszu Gminy Chorkówka. </w:t>
      </w:r>
    </w:p>
    <w:p w:rsidR="00EC7DD8" w:rsidRPr="00EC7DD8" w:rsidRDefault="00666B0E" w:rsidP="009E5449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Bookman Old Style" w:eastAsia="SimSun" w:hAnsi="Bookman Old Style"/>
          <w:b/>
          <w:lang w:eastAsia="en-US"/>
        </w:rPr>
      </w:pPr>
      <w:r w:rsidRPr="00EC7DD8">
        <w:rPr>
          <w:rFonts w:ascii="Bookman Old Style" w:hAnsi="Bookman Old Style"/>
        </w:rPr>
        <w:t xml:space="preserve">Podatek od nieruchomości za umieszczenie kanalizacji teletechnicznej </w:t>
      </w:r>
      <w:r w:rsidR="00174B4A" w:rsidRPr="00EC7DD8">
        <w:rPr>
          <w:rFonts w:ascii="Bookman Old Style" w:hAnsi="Bookman Old Style"/>
        </w:rPr>
        <w:br/>
      </w:r>
      <w:r w:rsidR="00EC7DD8" w:rsidRPr="00EC7DD8">
        <w:rPr>
          <w:rFonts w:ascii="Bookman Old Style" w:hAnsi="Bookman Old Style"/>
        </w:rPr>
        <w:t xml:space="preserve">w ziemi – zgodnie z §8 </w:t>
      </w:r>
      <w:r w:rsidR="00EC7DD8">
        <w:rPr>
          <w:rFonts w:ascii="Bookman Old Style" w:hAnsi="Bookman Old Style"/>
        </w:rPr>
        <w:t xml:space="preserve">ust. 1; </w:t>
      </w:r>
      <w:r w:rsidR="00567655">
        <w:rPr>
          <w:rFonts w:ascii="Bookman Old Style" w:eastAsia="SimSun" w:hAnsi="Bookman Old Style"/>
          <w:lang w:eastAsia="en-US"/>
        </w:rPr>
        <w:t>z</w:t>
      </w:r>
      <w:r w:rsidR="00EC7DD8" w:rsidRPr="00EC7DD8">
        <w:rPr>
          <w:rFonts w:ascii="Bookman Old Style" w:eastAsia="SimSun" w:hAnsi="Bookman Old Style"/>
          <w:lang w:eastAsia="en-US"/>
        </w:rPr>
        <w:t xml:space="preserve"> tytułu dzierżawy, Dzierżawca comiesięcznie uiszczać będzie czynsz dzierżawny. Oprócz czynszu dzierżawnego, z tytułu dzierżawy sieci i opłaty eksploatacyjnej, nie ponosi on żadnych innych opłat na rzecz Wydzierżawiających, </w:t>
      </w:r>
      <w:r w:rsidR="00EC7DD8" w:rsidRPr="00EC7DD8">
        <w:rPr>
          <w:rFonts w:ascii="Bookman Old Style" w:eastAsia="SimSun" w:hAnsi="Bookman Old Style"/>
          <w:b/>
          <w:lang w:eastAsia="en-US"/>
        </w:rPr>
        <w:t>z wyjątkiem opłat publiczno-prawnych wynikających z mocy prawa.</w:t>
      </w:r>
      <w:r w:rsidR="00EC7DD8">
        <w:rPr>
          <w:rFonts w:ascii="Bookman Old Style" w:eastAsia="SimSun" w:hAnsi="Bookman Old Style"/>
          <w:b/>
          <w:lang w:eastAsia="en-US"/>
        </w:rPr>
        <w:t xml:space="preserve"> </w:t>
      </w:r>
    </w:p>
    <w:p w:rsidR="00EC7DD8" w:rsidRPr="00EC7DD8" w:rsidRDefault="00EC7DD8" w:rsidP="009E5449">
      <w:pPr>
        <w:pStyle w:val="Akapitzlist"/>
        <w:spacing w:after="0"/>
        <w:ind w:left="714"/>
        <w:jc w:val="both"/>
        <w:rPr>
          <w:rFonts w:ascii="Bookman Old Style" w:eastAsia="SimSun" w:hAnsi="Bookman Old Style"/>
          <w:b/>
          <w:lang w:eastAsia="en-US"/>
        </w:rPr>
      </w:pPr>
      <w:r>
        <w:rPr>
          <w:rFonts w:ascii="Bookman Old Style" w:eastAsia="SimSun" w:hAnsi="Bookman Old Style"/>
          <w:lang w:eastAsia="en-US"/>
        </w:rPr>
        <w:t xml:space="preserve">Oznacza to, że Dzierżawca zobowiązany jest do uiszczania opłat z tytułu podatku od nieruchomości, wynikających z mocy prawa. </w:t>
      </w:r>
    </w:p>
    <w:p w:rsidR="00354110" w:rsidRPr="00EC7DD8" w:rsidRDefault="00354110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</w:p>
    <w:p w:rsidR="00EC7DD8" w:rsidRDefault="00EC7DD8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</w:p>
    <w:p w:rsidR="00EC7DD8" w:rsidRDefault="00EC7DD8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  <w:r w:rsidRPr="00EC7DD8">
        <w:rPr>
          <w:rFonts w:ascii="Bookman Old Style" w:hAnsi="Bookman Old Style"/>
          <w:b/>
        </w:rPr>
        <w:t>Wniosek nr 1</w:t>
      </w:r>
    </w:p>
    <w:p w:rsidR="00EC7DD8" w:rsidRDefault="00EC7DD8" w:rsidP="009E5449">
      <w:pPr>
        <w:pStyle w:val="Domylnie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wnosimy o wprowadzenie zmian w zapisach umowy (załącznik nr 3 do SIWP) jak niżej:</w:t>
      </w:r>
    </w:p>
    <w:p w:rsidR="00EC7DD8" w:rsidRDefault="00EC7DD8" w:rsidP="009E5449">
      <w:pPr>
        <w:pStyle w:val="Domylnie"/>
        <w:numPr>
          <w:ilvl w:val="0"/>
          <w:numId w:val="1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Przez wprowadzenie nowego ust. 6 w „§2 Oświadczenie stron” o brzmieniu”</w:t>
      </w:r>
    </w:p>
    <w:p w:rsidR="00EC7DD8" w:rsidRDefault="00EC7DD8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Wszystkie strony umowy tzn. Gmina Krosno, Gmina Chorkówka </w:t>
      </w:r>
      <w:r>
        <w:rPr>
          <w:rFonts w:ascii="Bookman Old Style" w:hAnsi="Bookman Old Style"/>
        </w:rPr>
        <w:br/>
        <w:t>i Dzierżawca będą współdziałać w kwestii maksymalnego wykorzys</w:t>
      </w:r>
      <w:r w:rsidR="00567655">
        <w:rPr>
          <w:rFonts w:ascii="Bookman Old Style" w:hAnsi="Bookman Old Style"/>
        </w:rPr>
        <w:t>tania zasobów sieci dla osiągnię</w:t>
      </w:r>
      <w:r>
        <w:rPr>
          <w:rFonts w:ascii="Bookman Old Style" w:hAnsi="Bookman Old Style"/>
        </w:rPr>
        <w:t>cia założonych wskaźników podłączeń końcowych użytkowników.</w:t>
      </w:r>
    </w:p>
    <w:p w:rsidR="001A640C" w:rsidRDefault="001A640C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</w:p>
    <w:p w:rsidR="00EC7DD8" w:rsidRDefault="00EC7DD8" w:rsidP="009E5449">
      <w:pPr>
        <w:pStyle w:val="Domylnie"/>
        <w:numPr>
          <w:ilvl w:val="0"/>
          <w:numId w:val="12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Przez wprowadzenie zmian zapisów ust. 6, 7, 8 </w:t>
      </w:r>
      <w:r w:rsidRPr="00EC7DD8">
        <w:rPr>
          <w:rFonts w:ascii="Bookman Old Style" w:hAnsi="Bookman Old Style"/>
          <w:b/>
        </w:rPr>
        <w:t>§4 Rozliczenie liczby użytkowników</w:t>
      </w:r>
      <w:r w:rsidR="00B22DC7">
        <w:rPr>
          <w:rFonts w:ascii="Bookman Old Style" w:hAnsi="Bookman Old Style"/>
        </w:rPr>
        <w:t xml:space="preserve"> o następującym brzmieniu:</w:t>
      </w:r>
    </w:p>
    <w:p w:rsidR="00B22DC7" w:rsidRDefault="00B22DC7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W przypadku niespełnienia wymagań ilościowych, o których mowa w ust. , na koniec każdego roku kalendarzowego począwszy od 2015 r. naliczane będą dodatkowe opłaty w wysokości 3 zł za każdą brakującą osobę, 6 zł za każde brakujące gospodarstwo oraz 60 zł za każde brakujące przedsiębiorstwo.</w:t>
      </w:r>
    </w:p>
    <w:p w:rsidR="00B22DC7" w:rsidRDefault="00B22DC7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Dodatkowa opłata, o której mowa w ust.6 winna być zapłacona przez Dzierżawcę w terminie 14 dni od doręczenia wystąpienia przez Wydzierżawiających z żądaniem zapłaty. Po upływie wyznaczonego wyżej terminu zostaną naliczone odsetki ustawowe.</w:t>
      </w:r>
    </w:p>
    <w:p w:rsidR="00B22DC7" w:rsidRDefault="00B22DC7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Dodatkowe opłaty, o których mowa w ust. 6 będą płacone na rzecz:</w:t>
      </w:r>
    </w:p>
    <w:p w:rsidR="00B22DC7" w:rsidRDefault="00B22DC7" w:rsidP="009E5449">
      <w:pPr>
        <w:pStyle w:val="Domylnie"/>
        <w:spacing w:after="0"/>
        <w:ind w:left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 W</w:t>
      </w:r>
      <w:r w:rsidR="00567655">
        <w:rPr>
          <w:rFonts w:ascii="Bookman Old Style" w:hAnsi="Bookman Old Style"/>
        </w:rPr>
        <w:t>ydzierżawiającego – G</w:t>
      </w:r>
      <w:r w:rsidR="0015682A">
        <w:rPr>
          <w:rFonts w:ascii="Bookman Old Style" w:hAnsi="Bookman Old Style"/>
        </w:rPr>
        <w:t>miny Chorkówka</w:t>
      </w:r>
      <w:r>
        <w:rPr>
          <w:rFonts w:ascii="Bookman Old Style" w:hAnsi="Bookman Old Style"/>
        </w:rPr>
        <w:t>, w przypadku niespełnienia wymagań dotyczących osób z terenów wiejskich;</w:t>
      </w:r>
    </w:p>
    <w:p w:rsidR="00B22DC7" w:rsidRDefault="00B22DC7" w:rsidP="009E5449">
      <w:pPr>
        <w:pStyle w:val="Domylnie"/>
        <w:spacing w:after="0"/>
        <w:ind w:left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 Wydzierżawiającego – Gminy Krosno, w pozostałych przypadkach.</w:t>
      </w:r>
    </w:p>
    <w:p w:rsidR="00EC7DD8" w:rsidRDefault="00EC7DD8" w:rsidP="009E5449">
      <w:pPr>
        <w:pStyle w:val="Domylnie"/>
        <w:spacing w:after="0"/>
        <w:jc w:val="both"/>
        <w:rPr>
          <w:rFonts w:ascii="Bookman Old Style" w:hAnsi="Bookman Old Style"/>
        </w:rPr>
      </w:pPr>
    </w:p>
    <w:p w:rsidR="00B22DC7" w:rsidRDefault="00B22DC7" w:rsidP="009E5449">
      <w:pPr>
        <w:pStyle w:val="Domylnie"/>
        <w:spacing w:after="0"/>
        <w:jc w:val="both"/>
        <w:rPr>
          <w:rFonts w:ascii="Bookman Old Style" w:hAnsi="Bookman Old Style"/>
          <w:b/>
        </w:rPr>
      </w:pPr>
      <w:r w:rsidRPr="00B22DC7">
        <w:rPr>
          <w:rFonts w:ascii="Bookman Old Style" w:hAnsi="Bookman Old Style"/>
          <w:b/>
        </w:rPr>
        <w:t>Odpowiedź na wniosek nr 1</w:t>
      </w:r>
    </w:p>
    <w:p w:rsidR="001A640C" w:rsidRDefault="001A640C" w:rsidP="009E5449">
      <w:pPr>
        <w:pStyle w:val="Domylnie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Możliwe jest wprowadzenie nowego ust. w zaproponowanej treści. </w:t>
      </w:r>
    </w:p>
    <w:p w:rsidR="001A640C" w:rsidRPr="001A640C" w:rsidRDefault="001A640C" w:rsidP="009E5449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eastAsia="SimSun" w:hAnsi="Bookman Old Style"/>
          <w:lang w:eastAsia="en-US"/>
        </w:rPr>
      </w:pPr>
      <w:r w:rsidRPr="001A640C">
        <w:rPr>
          <w:rFonts w:ascii="Bookman Old Style" w:eastAsia="SimSun" w:hAnsi="Bookman Old Style"/>
          <w:lang w:eastAsia="en-US"/>
        </w:rPr>
        <w:t xml:space="preserve">Wydzierżawiający informuje, że możliwe jest wprowadzenie zmiany </w:t>
      </w:r>
      <w:r>
        <w:rPr>
          <w:rFonts w:ascii="Bookman Old Style" w:eastAsia="SimSun" w:hAnsi="Bookman Old Style"/>
          <w:lang w:eastAsia="en-US"/>
        </w:rPr>
        <w:br/>
      </w:r>
      <w:r w:rsidRPr="001A640C">
        <w:rPr>
          <w:rFonts w:ascii="Bookman Old Style" w:eastAsia="SimSun" w:hAnsi="Bookman Old Style"/>
          <w:lang w:eastAsia="en-US"/>
        </w:rPr>
        <w:t>w zapisach umowy z „kar umownych” na „dodatkowe opłaty”.</w:t>
      </w:r>
    </w:p>
    <w:p w:rsidR="001A640C" w:rsidRDefault="001A640C" w:rsidP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</w:p>
    <w:p w:rsidR="009E5449" w:rsidRDefault="009E5449">
      <w:pPr>
        <w:pStyle w:val="Domylnie"/>
        <w:spacing w:after="0"/>
        <w:ind w:left="720"/>
        <w:jc w:val="both"/>
        <w:rPr>
          <w:rFonts w:ascii="Bookman Old Style" w:hAnsi="Bookman Old Style"/>
        </w:rPr>
      </w:pPr>
    </w:p>
    <w:sectPr w:rsidR="009E5449" w:rsidSect="002E6068">
      <w:headerReference w:type="firs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AB" w:rsidRDefault="001806AB" w:rsidP="002E6068">
      <w:pPr>
        <w:spacing w:after="0" w:line="240" w:lineRule="auto"/>
      </w:pPr>
      <w:r>
        <w:separator/>
      </w:r>
    </w:p>
  </w:endnote>
  <w:endnote w:type="continuationSeparator" w:id="0">
    <w:p w:rsidR="001806AB" w:rsidRDefault="001806AB" w:rsidP="002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AB" w:rsidRDefault="001806AB" w:rsidP="002E6068">
      <w:pPr>
        <w:spacing w:after="0" w:line="240" w:lineRule="auto"/>
      </w:pPr>
      <w:r>
        <w:separator/>
      </w:r>
    </w:p>
  </w:footnote>
  <w:footnote w:type="continuationSeparator" w:id="0">
    <w:p w:rsidR="001806AB" w:rsidRDefault="001806AB" w:rsidP="002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68" w:rsidRDefault="002E6068">
    <w:pPr>
      <w:pStyle w:val="Nagwek"/>
    </w:pPr>
    <w:r>
      <w:rPr>
        <w:rFonts w:ascii="Bookman Old Style" w:hAnsi="Bookman Old Style"/>
        <w:noProof/>
        <w:lang w:eastAsia="pl-PL"/>
      </w:rPr>
      <w:drawing>
        <wp:inline distT="0" distB="0" distL="0" distR="0" wp14:anchorId="0D0A1CDD" wp14:editId="5801F1EC">
          <wp:extent cx="5553075" cy="771102"/>
          <wp:effectExtent l="0" t="0" r="0" b="0"/>
          <wp:docPr id="3" name="Obraz 3" descr="pas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093" cy="77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068" w:rsidRPr="002E6068" w:rsidRDefault="002E6068" w:rsidP="002E6068">
    <w:pPr>
      <w:spacing w:after="0" w:line="240" w:lineRule="auto"/>
      <w:jc w:val="center"/>
      <w:rPr>
        <w:rFonts w:ascii="Bookman Old Style" w:hAnsi="Bookman Old Style"/>
        <w:sz w:val="20"/>
      </w:rPr>
    </w:pPr>
    <w:r w:rsidRPr="002E6068">
      <w:rPr>
        <w:rFonts w:ascii="Bookman Old Style" w:hAnsi="Bookman Old Style"/>
        <w:sz w:val="20"/>
      </w:rPr>
      <w:t>Projekt współfinansowany ze środków Unii Europejskiej z Europejskiego Funduszu Rozwoju Regionalnego w ramach Regionalnego Programu Operacyjnego Województwa Podkarpackiego na lata 2007 – 2013</w:t>
    </w:r>
  </w:p>
  <w:p w:rsidR="002E6068" w:rsidRPr="002E6068" w:rsidRDefault="002E6068" w:rsidP="002E6068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947"/>
    <w:multiLevelType w:val="multilevel"/>
    <w:tmpl w:val="D3420F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F04F9"/>
    <w:multiLevelType w:val="multilevel"/>
    <w:tmpl w:val="E0C48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2AB1748A"/>
    <w:multiLevelType w:val="multilevel"/>
    <w:tmpl w:val="433CEAB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30894751"/>
    <w:multiLevelType w:val="hybridMultilevel"/>
    <w:tmpl w:val="40F09706"/>
    <w:lvl w:ilvl="0" w:tplc="14D803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B0D224B"/>
    <w:multiLevelType w:val="hybridMultilevel"/>
    <w:tmpl w:val="2D8CD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3489"/>
    <w:multiLevelType w:val="multilevel"/>
    <w:tmpl w:val="6B587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49C615E"/>
    <w:multiLevelType w:val="hybridMultilevel"/>
    <w:tmpl w:val="606EB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7118E"/>
    <w:multiLevelType w:val="multilevel"/>
    <w:tmpl w:val="74DC9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6A784558"/>
    <w:multiLevelType w:val="hybridMultilevel"/>
    <w:tmpl w:val="399CA862"/>
    <w:lvl w:ilvl="0" w:tplc="3CFA9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469E"/>
    <w:multiLevelType w:val="hybridMultilevel"/>
    <w:tmpl w:val="EE18AB00"/>
    <w:lvl w:ilvl="0" w:tplc="99AE2AE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3067E2A"/>
    <w:multiLevelType w:val="multilevel"/>
    <w:tmpl w:val="BBB47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7AE5036E"/>
    <w:multiLevelType w:val="hybridMultilevel"/>
    <w:tmpl w:val="953A6B62"/>
    <w:lvl w:ilvl="0" w:tplc="3AD0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C61C2"/>
    <w:multiLevelType w:val="multilevel"/>
    <w:tmpl w:val="1BAC1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60B"/>
    <w:rsid w:val="000232F1"/>
    <w:rsid w:val="00040743"/>
    <w:rsid w:val="000724E0"/>
    <w:rsid w:val="000E560A"/>
    <w:rsid w:val="0015682A"/>
    <w:rsid w:val="00174B4A"/>
    <w:rsid w:val="001806AB"/>
    <w:rsid w:val="001A640C"/>
    <w:rsid w:val="002A0A1F"/>
    <w:rsid w:val="002B144E"/>
    <w:rsid w:val="002E6068"/>
    <w:rsid w:val="00354110"/>
    <w:rsid w:val="00485A19"/>
    <w:rsid w:val="00526439"/>
    <w:rsid w:val="0053160B"/>
    <w:rsid w:val="00567655"/>
    <w:rsid w:val="00597C40"/>
    <w:rsid w:val="005D609B"/>
    <w:rsid w:val="005E4A33"/>
    <w:rsid w:val="00666B0E"/>
    <w:rsid w:val="006764B0"/>
    <w:rsid w:val="007141BE"/>
    <w:rsid w:val="007C74FE"/>
    <w:rsid w:val="00900650"/>
    <w:rsid w:val="00907476"/>
    <w:rsid w:val="009272A4"/>
    <w:rsid w:val="00934B04"/>
    <w:rsid w:val="009E5449"/>
    <w:rsid w:val="00A51E4E"/>
    <w:rsid w:val="00A95E1A"/>
    <w:rsid w:val="00B22DC7"/>
    <w:rsid w:val="00D038B5"/>
    <w:rsid w:val="00D675B6"/>
    <w:rsid w:val="00D76817"/>
    <w:rsid w:val="00EC7DD8"/>
    <w:rsid w:val="00F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6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FontStyle21">
    <w:name w:val="Font Style21"/>
    <w:basedOn w:val="Domylnaczcionkaakapitu"/>
    <w:rPr>
      <w:rFonts w:eastAsia="Times New Roman"/>
      <w:sz w:val="20"/>
      <w:szCs w:val="20"/>
    </w:rPr>
  </w:style>
  <w:style w:type="character" w:customStyle="1" w:styleId="FontStyle22">
    <w:name w:val="Font Style22"/>
    <w:basedOn w:val="Domylnaczcionkaakapitu"/>
    <w:rPr>
      <w:rFonts w:eastAsia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Domynie">
    <w:name w:val="Domy徑ni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0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68"/>
  </w:style>
  <w:style w:type="character" w:customStyle="1" w:styleId="Nagwek3Znak">
    <w:name w:val="Nagłówek 3 Znak"/>
    <w:basedOn w:val="Domylnaczcionkaakapitu"/>
    <w:link w:val="Nagwek3"/>
    <w:semiHidden/>
    <w:rsid w:val="002E606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kasa3</cp:lastModifiedBy>
  <cp:revision>53</cp:revision>
  <cp:lastPrinted>2014-05-06T11:43:00Z</cp:lastPrinted>
  <dcterms:created xsi:type="dcterms:W3CDTF">2014-03-04T06:47:00Z</dcterms:created>
  <dcterms:modified xsi:type="dcterms:W3CDTF">2014-05-07T06:09:00Z</dcterms:modified>
</cp:coreProperties>
</file>